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25C1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附件：</w:t>
      </w:r>
    </w:p>
    <w:p w14:paraId="40767047"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揭西县五经富镇茶叶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农业产业强镇项目（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首期300万元财政资金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）公示表</w:t>
      </w:r>
    </w:p>
    <w:tbl>
      <w:tblPr>
        <w:tblStyle w:val="4"/>
        <w:tblW w:w="47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50"/>
        <w:gridCol w:w="1400"/>
        <w:gridCol w:w="1425"/>
        <w:gridCol w:w="5600"/>
        <w:gridCol w:w="1888"/>
        <w:gridCol w:w="1848"/>
      </w:tblGrid>
      <w:tr w14:paraId="7B4D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tblHeader/>
        </w:trPr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承担主体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财政资金建设内容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中央财政拟奖补资金（万元）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E0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茶叶新品种繁育与智慧化种植示范基地项目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揭西县大洋乡五新种养专业合作社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五经富镇五新村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（1）建设1个3000立方米蓄水池；</w:t>
            </w:r>
          </w:p>
          <w:p w14:paraId="4E0A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（2）可视化、病虫害检测仪1套；</w:t>
            </w:r>
          </w:p>
          <w:p w14:paraId="439C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（3）杀虫灯10个，粘虫板一批</w:t>
            </w:r>
          </w:p>
          <w:p w14:paraId="7EE38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（4）无人机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D4A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茶旅文化融合休闲观光示范项目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揭西新有茶业有限公司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6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五经富镇新其村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（1）茶文化研学基地及相关配套设施占地面积150亩</w:t>
            </w:r>
          </w:p>
          <w:p w14:paraId="57C4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（2）采购研学茶叶加工设备：传统炒茶灶3套，焙茶机1台，揉捻机1台，杀青机2台，茶叶筛选机1台；茶叶分拣机1台，分装机1台，竹制摇青机2台，链板式风选机1台。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76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茶叶品牌文化宣传及融媒体电商销售示范基地项目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广东喜雅茶业有限公司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五经富镇中联村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直播室搭建（包含直播灯、展品展架、直播设备、直播氛围打造及相关配套）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A2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茶叶特色产业化加工中心与产学研科技支撑示范项目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揭西县云顶茗茶叶专业合作社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8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五经富镇五新村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（1）五级色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"/>
              </w:rPr>
              <w:t>选机</w:t>
            </w:r>
          </w:p>
          <w:p w14:paraId="1D494C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HarmonyOS Sans" w:hAnsi="HarmonyOS Sans" w:eastAsia="宋体" w:cs="HarmonyOS Sans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（2）全自动茶杯机1台，提香机4台，烘干机2台。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1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15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7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创新利益机制产业强村新业态“补改投”培育工程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揭西县五经富镇新其村民委员会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五经富镇新其村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350平方米主题体验餐厅建设：</w:t>
            </w:r>
          </w:p>
          <w:p w14:paraId="55F8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（1）100平方米主体结构及装修。</w:t>
            </w:r>
          </w:p>
          <w:p w14:paraId="7BEE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（2）30平方厨房建设及配套。</w:t>
            </w:r>
          </w:p>
          <w:p w14:paraId="61B0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（3）餐厅设备采购。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产业强村建设项目</w:t>
            </w:r>
          </w:p>
        </w:tc>
      </w:tr>
      <w:tr w14:paraId="7B96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A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主体培育项目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揭西县茶业协会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镇域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制定“大洋炒茶”团体标准及县级以上新型经营主体培育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198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镇域产业基础配套设施建设项目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五经富镇人民政府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镇域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整合地方政府部门有关涉农专项资金，用于镇域内茶叶核心区道路建设、水电工程、人居环境整治、新农村建设、农业设施建设等。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B41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587BCD77">
      <w:pPr>
        <w:pStyle w:val="2"/>
        <w:ind w:left="0" w:leftChars="0" w:firstLine="0" w:firstLineChars="0"/>
        <w:jc w:val="both"/>
        <w:rPr>
          <w:rFonts w:hint="default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</w:p>
    <w:p w14:paraId="79D57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sectPr>
          <w:pgSz w:w="16838" w:h="11906" w:orient="landscape"/>
          <w:pgMar w:top="720" w:right="720" w:bottom="720" w:left="720" w:header="851" w:footer="283" w:gutter="0"/>
          <w:pgNumType w:fmt="decimal"/>
          <w:cols w:space="0" w:num="1"/>
          <w:titlePg/>
          <w:rtlGutter w:val="0"/>
          <w:docGrid w:type="lines" w:linePitch="595" w:charSpace="0"/>
        </w:sectPr>
      </w:pPr>
    </w:p>
    <w:p w14:paraId="0D6F51E4">
      <w:pPr>
        <w:pStyle w:val="2"/>
        <w:ind w:left="0" w:leftChars="0" w:firstLine="0" w:firstLineChars="0"/>
        <w:jc w:val="center"/>
        <w:rPr>
          <w:rFonts w:hint="default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揭西县五经富镇茶叶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农业产业强镇项目（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1000万元财政资金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）公示表</w:t>
      </w:r>
    </w:p>
    <w:tbl>
      <w:tblPr>
        <w:tblStyle w:val="4"/>
        <w:tblW w:w="47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20"/>
        <w:gridCol w:w="1425"/>
        <w:gridCol w:w="1410"/>
        <w:gridCol w:w="5595"/>
        <w:gridCol w:w="1905"/>
        <w:gridCol w:w="1829"/>
      </w:tblGrid>
      <w:tr w14:paraId="4F80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tblHeader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承担主体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财政资金建设内容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中央财政奖补资金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0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17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茶叶新品种繁育与智慧化种植示范基地项目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揭西县大洋乡五新种养专业合作社</w:t>
            </w:r>
          </w:p>
          <w:p w14:paraId="6060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五经富镇五新村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（1）建设1个3000立方米蓄水池；</w:t>
            </w:r>
          </w:p>
          <w:p w14:paraId="1E25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（2）可视化、病虫害检测仪1套；</w:t>
            </w:r>
          </w:p>
          <w:p w14:paraId="04DD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（3）杀虫灯10个，粘虫板一批；</w:t>
            </w:r>
          </w:p>
          <w:p w14:paraId="5442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（4）无人机。</w:t>
            </w:r>
          </w:p>
          <w:p w14:paraId="7BFD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首期投入34万</w:t>
            </w:r>
          </w:p>
          <w:p w14:paraId="7BDB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（5）建设覆盖100亩基地的智能化水肥一体化智能设备系统一套，包含茶园管道以及电力、网络等设备。</w:t>
            </w:r>
          </w:p>
          <w:p w14:paraId="4112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（6）建设40平方机房1间</w:t>
            </w:r>
          </w:p>
          <w:p w14:paraId="1796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（7）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50千瓦全自动发电机组</w:t>
            </w:r>
          </w:p>
          <w:p w14:paraId="6ADE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（8）引进水源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（含管道铺设）</w:t>
            </w:r>
          </w:p>
          <w:p w14:paraId="1422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（9）有机水溶肥发酵系统建设</w:t>
            </w:r>
          </w:p>
          <w:p w14:paraId="5F51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建设1个1000立方米蓄水池（含管道）。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FA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茶旅文化融合休闲观光示范项目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揭西新有茶业有限公司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五经富镇新其村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（1）茶文化研学基地及相关配套设施占地面积150亩</w:t>
            </w:r>
          </w:p>
          <w:p w14:paraId="0BB2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（2）采购研学茶叶加工设备：传统炒茶灶3套，焙茶机1台，揉捻机1台，杀青机2台，茶叶筛选机1台，茶叶分拣机1台，分装机1台，竹制摇青机2台，链板式风选机1台</w:t>
            </w:r>
          </w:p>
          <w:p w14:paraId="1CF5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首期投入81万元</w:t>
            </w:r>
          </w:p>
          <w:p w14:paraId="74C3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（3）茶文化培训</w:t>
            </w:r>
          </w:p>
          <w:p w14:paraId="132A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（4）茶叶科普宣传长廊120米</w:t>
            </w:r>
          </w:p>
          <w:p w14:paraId="7EAE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（5）传统制茶技艺体验坊238方</w:t>
            </w:r>
          </w:p>
          <w:p w14:paraId="57B28D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（6）大疆无人机（全套）2套</w:t>
            </w:r>
          </w:p>
          <w:p w14:paraId="450B87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（7）100亩智慧化种植示范基地项目（含可视化、只能水肥一体化智能设备系统，蓄水池，病虫害检测仪器，机房）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E3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茶叶品牌文化宣传及融媒体电商销售示范基地项目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广东喜雅茶业有限公司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五经富镇中联村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（1）直播室搭建（包含直播灯、展品展架、直播设备、直播氛围打造及相关配套）。</w:t>
            </w:r>
          </w:p>
          <w:p w14:paraId="2717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首期投入55.5万元</w:t>
            </w:r>
          </w:p>
          <w:p w14:paraId="5417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（2）室外直播基地打造（1个茶山现场）营地场景及茶山直播凉亭打造，包括草地的整理及种植，围墙上面关于茶文化、制作流程等的涂鸦，喝茶的器具，直播平台设置、移动直播设备及环境的灯光等。</w:t>
            </w:r>
          </w:p>
          <w:p w14:paraId="32CC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（3）亮牌工程，茶树品种特性介绍牌以及分开每个品种的围栏。</w:t>
            </w:r>
          </w:p>
          <w:p w14:paraId="2829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4）产销一体化系统，系统平台软件开发，现“一物一码”；多节点数据录入：包括种植、采摘、加工、检测等环节，通过后台电脑或手机上传图文日志；视频直播集成：无缝接入第三方监控直播平台，在溯源页面直接展示；后台数据看板：方便管理茶叶产品数据。可链接各大电商平台，直连产销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B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A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茶叶特色产业化加工中心与产学研科技支撑示范项目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揭西县云顶茗茶叶专业合作社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五经富镇五新村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（1）五级色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"/>
              </w:rPr>
              <w:t>选机，首期40万元</w:t>
            </w:r>
          </w:p>
          <w:p w14:paraId="5BAF02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（2）全自动茶杯机1台，提香机4台，烘干机2台。</w:t>
            </w:r>
          </w:p>
          <w:p w14:paraId="28DAAB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Style w:val="7"/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首期投入59.5万元</w:t>
            </w:r>
          </w:p>
          <w:p w14:paraId="5841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（3）茶叶包装机。</w:t>
            </w:r>
          </w:p>
          <w:p w14:paraId="4140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（4）产学研合作技术服务费。</w:t>
            </w:r>
          </w:p>
          <w:p w14:paraId="0EBD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（5）50千瓦全自动发电机组。</w:t>
            </w:r>
          </w:p>
          <w:p w14:paraId="034BAB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（6）新式茶饮及茶食品相关设备，基础配置（制冰机、封口机、奶茶机、冰箱）；辅助设备（操作台、净水器、消毒柜）。</w:t>
            </w:r>
          </w:p>
          <w:p w14:paraId="6D377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（7）茶饮品核心设备，专业冰淇淋机；冷冻柜；茶饮设备：商用萃茶机、开水机、奶泡机等。</w:t>
            </w:r>
          </w:p>
          <w:p w14:paraId="13D559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 w:bidi="ar"/>
              </w:rPr>
              <w:t>（8）全自动茶叶罐装封杯机配套设备；风选机1台；链板式烘干机1台（油电两用）；圆筛机1台；揉捻机50型4台；摇青机5台；真空机2台；分装机1台；全自动喷码机1台；全自动封口机2台；三角包内外袋包装机（4称）1台；茶叶粉碎机1台；茶叶抽湿机5台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6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F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2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创新利益机制产业强村新业态“补改投”培育工程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揭西县五经富镇新其村民委员会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五经富镇新其村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350平方米主题体验餐厅建设：</w:t>
            </w:r>
          </w:p>
          <w:p w14:paraId="6BE7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（1）100平方米主体结构及装修。</w:t>
            </w:r>
          </w:p>
          <w:p w14:paraId="07D9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（2）30平方厨房建设及配套。</w:t>
            </w:r>
          </w:p>
          <w:p w14:paraId="3B64BA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餐厅设备采购。</w:t>
            </w:r>
          </w:p>
          <w:p w14:paraId="31AB9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首期投入60万元</w:t>
            </w:r>
          </w:p>
          <w:p w14:paraId="599AEE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（4）20平方米太空舱体验包房11个（合计220平方米）。</w:t>
            </w:r>
          </w:p>
          <w:p w14:paraId="452C37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游客体验基地建设。</w:t>
            </w:r>
          </w:p>
          <w:p w14:paraId="39CE71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餐厅设备采购（二期）。</w:t>
            </w:r>
          </w:p>
          <w:p w14:paraId="2A3193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餐厅周边环境提升。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产业强村建设项目</w:t>
            </w:r>
          </w:p>
        </w:tc>
      </w:tr>
      <w:tr w14:paraId="5C2A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9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主体培育项目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揭西县茶业协会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镇域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制定“大洋炒茶”团体标准及县级以上新型经营主体培育。</w:t>
            </w:r>
          </w:p>
          <w:p w14:paraId="0A0E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首期投入10万元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C7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镇域产业基础配套设施建设项目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五经富镇人民政府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镇域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整合地方政府部门各类专项资金，用于茶叶核心区道路建设、水电工程、人居环境整治、新农村建设、农业设施建设等。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8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7D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5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8DAEFA9">
      <w:pPr>
        <w:widowControl/>
        <w:adjustRightInd w:val="0"/>
        <w:snapToGrid w:val="0"/>
        <w:spacing w:beforeLines="0" w:afterLines="0" w:line="360" w:lineRule="exact"/>
        <w:ind w:left="420" w:hanging="640" w:hangingChars="200"/>
        <w:jc w:val="left"/>
        <w:rPr>
          <w:rFonts w:hint="eastAsia" w:ascii="黑体" w:hAnsi="黑体" w:eastAsia="黑体" w:cs="Times New Roman"/>
          <w:sz w:val="32"/>
          <w:szCs w:val="24"/>
        </w:rPr>
        <w:sectPr>
          <w:pgSz w:w="16838" w:h="11906" w:orient="landscape"/>
          <w:pgMar w:top="720" w:right="720" w:bottom="720" w:left="720" w:header="851" w:footer="283" w:gutter="0"/>
          <w:pgNumType w:fmt="decimal"/>
          <w:cols w:space="0" w:num="1"/>
          <w:titlePg/>
          <w:rtlGutter w:val="0"/>
          <w:docGrid w:type="lines" w:linePitch="595" w:charSpace="0"/>
        </w:sectPr>
      </w:pPr>
    </w:p>
    <w:p w14:paraId="7337B165">
      <w:pPr>
        <w:widowControl/>
        <w:adjustRightInd w:val="0"/>
        <w:snapToGrid w:val="0"/>
        <w:spacing w:beforeLines="0" w:afterLines="0" w:line="360" w:lineRule="exact"/>
        <w:jc w:val="left"/>
      </w:pPr>
      <w: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A8E17-103C-4FCF-BE96-CB9CCDA73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4C226C-B413-4A26-8C77-4D4B69F5FD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597EFAD-A795-4887-B648-61009FD08A7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69218A8-005D-468A-A16C-719E448E28F4}"/>
  </w:font>
  <w:font w:name="HarmonyOS Sans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BBDE9"/>
    <w:multiLevelType w:val="singleLevel"/>
    <w:tmpl w:val="7F2BBDE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C3787"/>
    <w:rsid w:val="000942B7"/>
    <w:rsid w:val="15E6456A"/>
    <w:rsid w:val="2DFF3DEC"/>
    <w:rsid w:val="3C7933C5"/>
    <w:rsid w:val="3F412F06"/>
    <w:rsid w:val="451F2549"/>
    <w:rsid w:val="4A2E00B8"/>
    <w:rsid w:val="5FE60C01"/>
    <w:rsid w:val="60530D8A"/>
    <w:rsid w:val="61185574"/>
    <w:rsid w:val="675A2449"/>
    <w:rsid w:val="6A7B0F0C"/>
    <w:rsid w:val="6B695F28"/>
    <w:rsid w:val="728E0764"/>
    <w:rsid w:val="74000800"/>
    <w:rsid w:val="76242971"/>
    <w:rsid w:val="7F6F2168"/>
    <w:rsid w:val="D6EC3787"/>
    <w:rsid w:val="DEB88435"/>
    <w:rsid w:val="E848D77F"/>
    <w:rsid w:val="FCFFE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2193</Words>
  <Characters>2277</Characters>
  <Lines>0</Lines>
  <Paragraphs>0</Paragraphs>
  <TotalTime>272</TotalTime>
  <ScaleCrop>false</ScaleCrop>
  <LinksUpToDate>false</LinksUpToDate>
  <CharactersWithSpaces>2289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2026-05-21T01:20:00Z</dcterms:created>
  <dc:creator>农天下研究院</dc:creator>
  <cp:lastModifiedBy>壹贰</cp:lastModifiedBy>
  <dcterms:modified xsi:type="dcterms:W3CDTF">2026-05-22T08:34:33Z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6AAD0FF6CCDECF27420C0D6AA0F97FBB_41</vt:lpwstr>
  </property>
  <property fmtid="{D5CDD505-2E9C-101B-9397-08002B2CF9AE}" pid="4" name="KSOTemplateDocerSaveRecord">
    <vt:lpwstr>eyJoZGlkIjoiNzEyMDA5NmZmNzVmZjI5MjgyZjJlZTFkOWFjNjhhYWEiLCJ1c2VySWQiOiIxMzY2OTc5MTU4In0=</vt:lpwstr>
  </property>
</Properties>
</file>