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firstLine="0" w:firstLineChars="0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首届“揭西十大名优特产”评选活动报名表</w:t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theme="minorEastAsia"/>
          <w:b/>
          <w:bCs/>
          <w:sz w:val="24"/>
          <w:lang w:val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24"/>
          <w:lang w:val="zh-CN"/>
        </w:rPr>
        <w:t>乡镇（街道）：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821"/>
        <w:gridCol w:w="283"/>
        <w:gridCol w:w="1973"/>
        <w:gridCol w:w="221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产品名称</w:t>
            </w:r>
          </w:p>
        </w:tc>
        <w:tc>
          <w:tcPr>
            <w:tcW w:w="3630" w:type="pct"/>
            <w:gridSpan w:val="5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报送类别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0"/>
              </w:rPr>
              <w:t>（请在相应类别中打√）</w:t>
            </w:r>
          </w:p>
        </w:tc>
        <w:tc>
          <w:tcPr>
            <w:tcW w:w="3630" w:type="pct"/>
            <w:gridSpan w:val="5"/>
            <w:vAlign w:val="center"/>
          </w:tcPr>
          <w:p>
            <w:pPr>
              <w:widowControl/>
              <w:spacing w:line="400" w:lineRule="exact"/>
              <w:rPr>
                <w:rFonts w:eastAsia="楷体"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□特色饮食品类    □名优农副产品类    □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食用农产品类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零售参考价格（元）</w:t>
            </w:r>
          </w:p>
        </w:tc>
        <w:tc>
          <w:tcPr>
            <w:tcW w:w="3630" w:type="pct"/>
            <w:gridSpan w:val="5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申报单位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（加盖公章）</w:t>
            </w:r>
          </w:p>
        </w:tc>
        <w:tc>
          <w:tcPr>
            <w:tcW w:w="3630" w:type="pct"/>
            <w:gridSpan w:val="5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通讯地址</w:t>
            </w:r>
          </w:p>
        </w:tc>
        <w:tc>
          <w:tcPr>
            <w:tcW w:w="3630" w:type="pct"/>
            <w:gridSpan w:val="5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法人代表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  <w:tc>
          <w:tcPr>
            <w:tcW w:w="115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手机号码</w:t>
            </w:r>
          </w:p>
        </w:tc>
        <w:tc>
          <w:tcPr>
            <w:tcW w:w="1237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联系人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  <w:tc>
          <w:tcPr>
            <w:tcW w:w="115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手机号码</w:t>
            </w:r>
          </w:p>
        </w:tc>
        <w:tc>
          <w:tcPr>
            <w:tcW w:w="1237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近三年有无发生产品质量安全事故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</w:p>
        </w:tc>
        <w:tc>
          <w:tcPr>
            <w:tcW w:w="115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是否拥有商标所有权或使用权</w:t>
            </w:r>
          </w:p>
        </w:tc>
        <w:tc>
          <w:tcPr>
            <w:tcW w:w="1237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生产许可证书编号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</w:p>
        </w:tc>
        <w:tc>
          <w:tcPr>
            <w:tcW w:w="115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获证时间</w:t>
            </w:r>
          </w:p>
        </w:tc>
        <w:tc>
          <w:tcPr>
            <w:tcW w:w="1237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安全认证管理产品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</w:p>
        </w:tc>
        <w:tc>
          <w:tcPr>
            <w:tcW w:w="115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认证时间</w:t>
            </w:r>
          </w:p>
        </w:tc>
        <w:tc>
          <w:tcPr>
            <w:tcW w:w="1237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质量安全认证情况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</w:p>
        </w:tc>
        <w:tc>
          <w:tcPr>
            <w:tcW w:w="115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执行标准</w:t>
            </w:r>
          </w:p>
        </w:tc>
        <w:tc>
          <w:tcPr>
            <w:tcW w:w="1237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统一社会信用代码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  <w:tc>
          <w:tcPr>
            <w:tcW w:w="115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其他有关许可证号</w:t>
            </w:r>
          </w:p>
        </w:tc>
        <w:tc>
          <w:tcPr>
            <w:tcW w:w="1237" w:type="pct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000" w:type="pct"/>
            <w:gridSpan w:val="6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参评产品说明：</w:t>
            </w:r>
            <w:r>
              <w:rPr>
                <w:rFonts w:hint="eastAsia" w:asciiTheme="minorEastAsia" w:hAnsiTheme="minorEastAsia" w:cstheme="minorEastAsia"/>
                <w:sz w:val="20"/>
                <w:lang w:val="zh-CN"/>
              </w:rPr>
              <w:t>（内容包括产品的</w:t>
            </w:r>
            <w:r>
              <w:rPr>
                <w:rFonts w:hint="eastAsia" w:asciiTheme="minorEastAsia" w:hAnsiTheme="minorEastAsia" w:cstheme="minorEastAsia"/>
                <w:sz w:val="20"/>
                <w:lang w:val="zh-CN" w:eastAsia="zh-Hans"/>
              </w:rPr>
              <w:t>地域性、文</w:t>
            </w:r>
            <w:r>
              <w:rPr>
                <w:rFonts w:hint="eastAsia" w:asciiTheme="minorEastAsia" w:hAnsiTheme="minorEastAsia" w:cstheme="minorEastAsia"/>
                <w:sz w:val="20"/>
                <w:lang w:val="zh-CN"/>
              </w:rPr>
              <w:t>化性、</w:t>
            </w:r>
            <w:r>
              <w:rPr>
                <w:rFonts w:hint="eastAsia" w:asciiTheme="minorEastAsia" w:hAnsiTheme="minorEastAsia" w:cstheme="minorEastAsia"/>
                <w:sz w:val="20"/>
                <w:lang w:val="zh-CN" w:eastAsia="zh-Hans"/>
              </w:rPr>
              <w:t>品牌</w:t>
            </w:r>
            <w:r>
              <w:rPr>
                <w:rFonts w:hint="eastAsia" w:asciiTheme="minorEastAsia" w:hAnsiTheme="minorEastAsia" w:cstheme="minorEastAsia"/>
                <w:sz w:val="20"/>
                <w:lang w:val="zh-CN"/>
              </w:rPr>
              <w:t>性、</w:t>
            </w:r>
            <w:r>
              <w:rPr>
                <w:rFonts w:hint="eastAsia" w:asciiTheme="minorEastAsia" w:hAnsiTheme="minorEastAsia" w:cstheme="minorEastAsia"/>
                <w:sz w:val="20"/>
                <w:lang w:val="zh-CN" w:eastAsia="zh-Hans"/>
              </w:rPr>
              <w:t>市场性说明</w:t>
            </w:r>
            <w:r>
              <w:rPr>
                <w:rFonts w:hint="eastAsia" w:asciiTheme="minorEastAsia" w:hAnsiTheme="minorEastAsia" w:cstheme="minorEastAsia"/>
                <w:sz w:val="20"/>
                <w:lang w:val="zh-CN"/>
              </w:rPr>
              <w:t>以及产品获奖等情况，内容简明扼要，防止夸大宣传，控制在500字内。）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6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482" w:firstLineChars="200"/>
              <w:jc w:val="left"/>
              <w:rPr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本单位自愿报名参评，报名资料真实、准确，并承诺网络投票环节不采取恶意刷票行为。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703" w:firstLineChars="707"/>
              <w:jc w:val="lef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703" w:firstLineChars="707"/>
              <w:jc w:val="lef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申报单位法人代表（或主要负责人）签名及加盖公章：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703" w:firstLineChars="707"/>
              <w:jc w:val="lef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00" w:type="pct"/>
            <w:gridSpan w:val="6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482" w:firstLineChars="200"/>
              <w:jc w:val="lef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推荐单位意见：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4587" w:firstLineChars="1904"/>
              <w:jc w:val="lef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推荐单位（加盖公章）：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4587" w:firstLineChars="1904"/>
              <w:jc w:val="lef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000" w:type="pct"/>
            <w:gridSpan w:val="6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504" w:firstLineChars="209"/>
              <w:jc w:val="lef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初评意见：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网络投票票数</w:t>
            </w:r>
          </w:p>
        </w:tc>
        <w:tc>
          <w:tcPr>
            <w:tcW w:w="1069" w:type="pc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  <w:tc>
          <w:tcPr>
            <w:tcW w:w="1454" w:type="pct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专家评审得分</w:t>
            </w:r>
          </w:p>
        </w:tc>
        <w:tc>
          <w:tcPr>
            <w:tcW w:w="1107" w:type="pc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综合评定得分排名</w:t>
            </w:r>
          </w:p>
        </w:tc>
        <w:tc>
          <w:tcPr>
            <w:tcW w:w="1069" w:type="pc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  <w:tc>
          <w:tcPr>
            <w:tcW w:w="1454" w:type="pct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是否列入拟认定“揭西十大名优特产”名单</w:t>
            </w:r>
          </w:p>
        </w:tc>
        <w:tc>
          <w:tcPr>
            <w:tcW w:w="1107" w:type="pc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公示情况</w:t>
            </w:r>
          </w:p>
        </w:tc>
        <w:tc>
          <w:tcPr>
            <w:tcW w:w="3630" w:type="pct"/>
            <w:gridSpan w:val="5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theme="minorEastAsia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评选意见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  <w:t>县农业农村局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 xml:space="preserve">（乡村振兴局）意见 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  <w:t xml:space="preserve">   </w:t>
            </w:r>
          </w:p>
        </w:tc>
        <w:tc>
          <w:tcPr>
            <w:tcW w:w="3630" w:type="pct"/>
            <w:gridSpan w:val="5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 xml:space="preserve"> 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盖章</w:t>
            </w:r>
          </w:p>
          <w:p>
            <w:pPr>
              <w:pStyle w:val="2"/>
              <w:jc w:val="right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  <w:r>
              <w:rPr>
                <w:lang w:val="zh-CN"/>
              </w:rPr>
              <w:t>023</w:t>
            </w:r>
            <w:r>
              <w:rPr>
                <w:rFonts w:hint="eastAsia"/>
                <w:lang w:val="zh-CN"/>
              </w:rPr>
              <w:t xml:space="preserve">年 </w:t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月 </w:t>
            </w:r>
            <w:r>
              <w:rPr>
                <w:lang w:val="zh-CN"/>
              </w:rPr>
              <w:t xml:space="preserve">  </w:t>
            </w:r>
            <w:r>
              <w:rPr>
                <w:rFonts w:hint="eastAsia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揭西县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  <w:t>文化广电旅游体育局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 w:eastAsia="zh-CN"/>
              </w:rPr>
              <w:t>意见</w:t>
            </w:r>
          </w:p>
        </w:tc>
        <w:tc>
          <w:tcPr>
            <w:tcW w:w="3630" w:type="pct"/>
            <w:gridSpan w:val="5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right="482"/>
              <w:jc w:val="righ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盖章</w:t>
            </w:r>
          </w:p>
          <w:p>
            <w:pPr>
              <w:pStyle w:val="2"/>
              <w:jc w:val="right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  <w:r>
              <w:rPr>
                <w:lang w:val="zh-CN"/>
              </w:rPr>
              <w:t>023</w:t>
            </w:r>
            <w:r>
              <w:rPr>
                <w:rFonts w:hint="eastAsia"/>
                <w:lang w:val="zh-CN"/>
              </w:rPr>
              <w:t xml:space="preserve">年 </w:t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月 </w:t>
            </w:r>
            <w:r>
              <w:rPr>
                <w:lang w:val="zh-CN"/>
              </w:rPr>
              <w:t xml:space="preserve">  </w:t>
            </w:r>
            <w:r>
              <w:rPr>
                <w:rFonts w:hint="eastAsia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70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揭西县市场监督管理局意见</w:t>
            </w:r>
          </w:p>
        </w:tc>
        <w:tc>
          <w:tcPr>
            <w:tcW w:w="3630" w:type="pct"/>
            <w:gridSpan w:val="5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right="482"/>
              <w:jc w:val="right"/>
              <w:rPr>
                <w:rFonts w:asciiTheme="minorEastAsia" w:hAnsi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zh-CN"/>
              </w:rPr>
              <w:t>盖章</w:t>
            </w:r>
          </w:p>
          <w:p>
            <w:pPr>
              <w:pStyle w:val="2"/>
              <w:jc w:val="right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  <w:r>
              <w:rPr>
                <w:lang w:val="zh-CN"/>
              </w:rPr>
              <w:t>023</w:t>
            </w:r>
            <w:r>
              <w:rPr>
                <w:rFonts w:hint="eastAsia"/>
                <w:lang w:val="zh-CN"/>
              </w:rPr>
              <w:t xml:space="preserve">年 </w:t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月 </w:t>
            </w:r>
            <w:r>
              <w:rPr>
                <w:lang w:val="zh-CN"/>
              </w:rPr>
              <w:t xml:space="preserve">  </w:t>
            </w:r>
            <w:r>
              <w:rPr>
                <w:rFonts w:hint="eastAsia"/>
                <w:lang w:val="zh-CN"/>
              </w:rPr>
              <w:t>日</w:t>
            </w:r>
          </w:p>
        </w:tc>
      </w:tr>
      <w:bookmarkEnd w:id="0"/>
    </w:tbl>
    <w:p>
      <w:pPr>
        <w:pStyle w:val="2"/>
        <w:spacing w:line="415" w:lineRule="auto"/>
        <w:ind w:firstLine="643" w:firstLineChars="200"/>
        <w:rPr>
          <w:lang w:eastAsia="zh-Hans"/>
        </w:rPr>
      </w:pPr>
      <w:r>
        <w:rPr>
          <w:rFonts w:hint="eastAsia" w:eastAsia="黑体" w:cs="Times New Roman"/>
          <w:sz w:val="32"/>
          <w:lang w:eastAsia="zh-Hans"/>
        </w:rPr>
        <w:t>报名</w:t>
      </w:r>
      <w:r>
        <w:rPr>
          <w:rFonts w:hint="eastAsia" w:eastAsia="黑体" w:cs="Times New Roman"/>
          <w:sz w:val="32"/>
          <w:lang w:val="zh-CN" w:eastAsia="zh-Hans"/>
        </w:rPr>
        <w:t>资料填写及报送须知如下：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申报单位以自愿报名形式，填写首届“揭西十大名优特产”评选活动报名表，内容必须真实、准确。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参评产品须提交产品电子图片3-6张，产品及内外包装图片，分辨率不低于300 dpi，格式jpg，每张电子图片不超过3M。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参评产品说明：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包括产品的</w:t>
      </w:r>
      <w:r>
        <w:rPr>
          <w:rFonts w:hint="eastAsia" w:ascii="仿宋" w:hAnsi="仿宋" w:eastAsia="仿宋" w:cs="仿宋"/>
          <w:sz w:val="32"/>
          <w:szCs w:val="32"/>
          <w:lang w:val="zh-CN" w:eastAsia="zh-Hans"/>
        </w:rPr>
        <w:t>地域性、文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化性、</w:t>
      </w:r>
      <w:r>
        <w:rPr>
          <w:rFonts w:hint="eastAsia" w:ascii="仿宋" w:hAnsi="仿宋" w:eastAsia="仿宋" w:cs="仿宋"/>
          <w:sz w:val="32"/>
          <w:szCs w:val="32"/>
          <w:lang w:val="zh-CN" w:eastAsia="zh-Hans"/>
        </w:rPr>
        <w:t>品牌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性、</w:t>
      </w:r>
      <w:r>
        <w:rPr>
          <w:rFonts w:hint="eastAsia" w:ascii="仿宋" w:hAnsi="仿宋" w:eastAsia="仿宋" w:cs="仿宋"/>
          <w:sz w:val="32"/>
          <w:szCs w:val="32"/>
          <w:lang w:val="zh-CN" w:eastAsia="zh-Hans"/>
        </w:rPr>
        <w:t>市场性说明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以及产品获奖等情况，内容简明扼要，防止夸大宣传，控制在500字内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参评产品应是已在市场销售的实物类商品，零售价格不超过2000元/件套。</w:t>
      </w:r>
    </w:p>
    <w:p>
      <w:pPr>
        <w:widowControl/>
        <w:numPr>
          <w:ilvl w:val="0"/>
          <w:numId w:val="1"/>
        </w:num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参评单位应拥有其产品及商标的所有权或使用权，同一企业报名不超过 2 个产品。</w:t>
      </w:r>
    </w:p>
    <w:p>
      <w:pPr>
        <w:widowControl/>
        <w:numPr>
          <w:ilvl w:val="0"/>
          <w:numId w:val="1"/>
        </w:num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将实物产品（一式两份）、《报名表》和相关证照纸质资料（加盖公章，一式一份）在规定时间内（后续统一通知）送至指定地点，无论产品是否获奖，概不退回。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参评申报单位提供统一社会信用代码证书、法人代表身份证和有关生产、经营许可相应证明材料复印件。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参评产品及企业有关资质认定或获奖等</w:t>
      </w:r>
      <w:r>
        <w:rPr>
          <w:rFonts w:hint="eastAsia" w:ascii="仿宋" w:hAnsi="仿宋" w:eastAsia="仿宋" w:cs="仿宋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提供相应的证明材料复印件。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申报单位要保证参评产品不侵犯他人知识产权，如自有知识产权，需要提交相关的权属证书复印件。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所有复印件一律须加盖申报单位公章。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33726"/>
    <w:multiLevelType w:val="singleLevel"/>
    <w:tmpl w:val="A3633726"/>
    <w:lvl w:ilvl="0" w:tentative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ZGQwNzhjOTBkOGMxOTM4MjAzNjBmMWE1ODQyYzYifQ=="/>
  </w:docVars>
  <w:rsids>
    <w:rsidRoot w:val="14BB1888"/>
    <w:rsid w:val="14BB1888"/>
    <w:rsid w:val="4E7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2023-07-19T03:10:00Z</dcterms:created>
  <dc:creator>Administrator</dc:creator>
  <cp:lastModifiedBy>Administrator</cp:lastModifiedBy>
  <dcterms:modified xsi:type="dcterms:W3CDTF">2023-07-21T07:57:10Z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D98A598A1CEB480D9069DAD8EA2B8374_11</vt:lpwstr>
  </property>
</Properties>
</file>