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10A23D" w14:textId="77777777" w:rsidR="00CB17A4" w:rsidRDefault="00762745">
      <w:pPr>
        <w:pStyle w:val="1"/>
      </w:pPr>
      <w:r>
        <w:rPr>
          <w:rFonts w:hint="eastAsia"/>
        </w:rPr>
        <w:t>揭西县南山镇关西村村庄规划管制规则</w:t>
      </w:r>
    </w:p>
    <w:p w14:paraId="092CC9D7" w14:textId="77777777" w:rsidR="00CB17A4" w:rsidRDefault="00762745">
      <w:pPr>
        <w:pStyle w:val="2"/>
      </w:pPr>
      <w:r>
        <w:rPr>
          <w:rFonts w:hint="eastAsia"/>
        </w:rPr>
        <w:t>一、村庄发展目标</w:t>
      </w:r>
    </w:p>
    <w:p w14:paraId="1648021E" w14:textId="77777777" w:rsidR="00CB17A4" w:rsidRDefault="00762745">
      <w:pPr>
        <w:spacing w:line="360" w:lineRule="auto"/>
        <w:ind w:firstLineChars="200" w:firstLine="420"/>
      </w:pPr>
      <w:r>
        <w:rPr>
          <w:rFonts w:hint="eastAsia"/>
        </w:rPr>
        <w:t>关西村为特色保护类型村庄，重点优化生态、农业、建设空间，以人居环境整治为根本，以发展特色蔬菜种植、潮客</w:t>
      </w:r>
      <w:r>
        <w:t>文化与</w:t>
      </w:r>
      <w:r>
        <w:rPr>
          <w:rFonts w:hint="eastAsia"/>
        </w:rPr>
        <w:t>红色</w:t>
      </w:r>
      <w:r>
        <w:t>文化</w:t>
      </w:r>
      <w:r>
        <w:rPr>
          <w:rFonts w:hint="eastAsia"/>
        </w:rPr>
        <w:t>乡村旅游、城镇功能服务配套等特色产业为重点，将关西村打造成为生态宜居美丽乡村的示范村。</w:t>
      </w:r>
    </w:p>
    <w:p w14:paraId="6385F789" w14:textId="77777777" w:rsidR="00CB17A4" w:rsidRDefault="00762745">
      <w:pPr>
        <w:pStyle w:val="2"/>
      </w:pPr>
      <w:r>
        <w:rPr>
          <w:rFonts w:hint="eastAsia"/>
        </w:rPr>
        <w:t>二、生态保护</w:t>
      </w:r>
    </w:p>
    <w:p w14:paraId="25763D47" w14:textId="77777777" w:rsidR="00CB17A4" w:rsidRDefault="00762745">
      <w:pPr>
        <w:spacing w:line="360" w:lineRule="auto"/>
        <w:ind w:firstLineChars="200" w:firstLine="420"/>
      </w:pPr>
      <w:r>
        <w:rPr>
          <w:rFonts w:hint="eastAsia"/>
        </w:rPr>
        <w:t>（</w:t>
      </w:r>
      <w:r>
        <w:rPr>
          <w:rFonts w:hint="eastAsia"/>
        </w:rPr>
        <w:t>1</w:t>
      </w:r>
      <w:r>
        <w:rPr>
          <w:rFonts w:hint="eastAsia"/>
        </w:rPr>
        <w:t>）本村内已划入生态保护红线</w:t>
      </w:r>
      <w:r>
        <w:rPr>
          <w:rFonts w:hint="eastAsia"/>
        </w:rPr>
        <w:t>0</w:t>
      </w:r>
      <w:r>
        <w:rPr>
          <w:rFonts w:hint="eastAsia"/>
        </w:rPr>
        <w:t>公顷，禁止在生态保护红线范围内从事任何建设活动。</w:t>
      </w:r>
    </w:p>
    <w:p w14:paraId="4419A5F5" w14:textId="77777777" w:rsidR="00CB17A4" w:rsidRDefault="00762745">
      <w:pPr>
        <w:spacing w:line="360" w:lineRule="auto"/>
        <w:ind w:firstLineChars="200" w:firstLine="420"/>
      </w:pPr>
      <w:r>
        <w:rPr>
          <w:rFonts w:hint="eastAsia"/>
        </w:rPr>
        <w:t>（</w:t>
      </w:r>
      <w:r>
        <w:rPr>
          <w:rFonts w:hint="eastAsia"/>
        </w:rPr>
        <w:t>2</w:t>
      </w:r>
      <w:r>
        <w:rPr>
          <w:rFonts w:hint="eastAsia"/>
        </w:rPr>
        <w:t>）保护村内生态林、水域、自然保留地等生态用地，不得进行破坏生态景观、污染环境的开发建设活动，做到慎砍树、禁挖山、不填湖。</w:t>
      </w:r>
    </w:p>
    <w:p w14:paraId="270087B0" w14:textId="77777777" w:rsidR="00CB17A4" w:rsidRDefault="00762745">
      <w:pPr>
        <w:pStyle w:val="2"/>
      </w:pPr>
      <w:r>
        <w:rPr>
          <w:rFonts w:hint="eastAsia"/>
        </w:rPr>
        <w:t>三、耕地和永久基本农田保护</w:t>
      </w:r>
    </w:p>
    <w:p w14:paraId="5A62430D" w14:textId="28D469E4" w:rsidR="00CB17A4" w:rsidRDefault="00762745">
      <w:pPr>
        <w:spacing w:line="360" w:lineRule="auto"/>
        <w:ind w:firstLineChars="200" w:firstLine="420"/>
      </w:pPr>
      <w:r>
        <w:rPr>
          <w:rFonts w:hint="eastAsia"/>
        </w:rPr>
        <w:t>（</w:t>
      </w:r>
      <w:r>
        <w:rPr>
          <w:rFonts w:hint="eastAsia"/>
        </w:rPr>
        <w:t>1</w:t>
      </w:r>
      <w:r>
        <w:rPr>
          <w:rFonts w:hint="eastAsia"/>
        </w:rPr>
        <w:t>）本村内已划定永久基本农田</w:t>
      </w:r>
      <w:r>
        <w:rPr>
          <w:rFonts w:hint="eastAsia"/>
        </w:rPr>
        <w:t>12.8</w:t>
      </w:r>
      <w:r>
        <w:t>7</w:t>
      </w:r>
      <w:r>
        <w:rPr>
          <w:rFonts w:hint="eastAsia"/>
        </w:rPr>
        <w:t>公顷，主要集中分布在村域西部和西北部；任何单位和个人不得擅自占用或改变用途。</w:t>
      </w:r>
    </w:p>
    <w:p w14:paraId="06B33AF1" w14:textId="77777777" w:rsidR="00CB17A4" w:rsidRDefault="00762745">
      <w:pPr>
        <w:spacing w:line="360" w:lineRule="auto"/>
        <w:ind w:firstLineChars="200" w:firstLine="420"/>
      </w:pPr>
      <w:r>
        <w:rPr>
          <w:rFonts w:hint="eastAsia"/>
        </w:rPr>
        <w:t>（</w:t>
      </w:r>
      <w:r>
        <w:rPr>
          <w:rFonts w:hint="eastAsia"/>
        </w:rPr>
        <w:t>2</w:t>
      </w:r>
      <w:r>
        <w:rPr>
          <w:rFonts w:hint="eastAsia"/>
        </w:rPr>
        <w:t>）本村耕地保有量</w:t>
      </w:r>
      <w:r>
        <w:rPr>
          <w:rFonts w:hint="eastAsia"/>
        </w:rPr>
        <w:t>17.38</w:t>
      </w:r>
      <w:r>
        <w:rPr>
          <w:rFonts w:hint="eastAsia"/>
        </w:rPr>
        <w:t>公顷，未经许可，不得随意占用耕地。确需占用的，应经村民小组确认，村委会审查同意出具书面意见后，由镇政府按程序办理相关报批手续。</w:t>
      </w:r>
    </w:p>
    <w:p w14:paraId="24E8F4A3" w14:textId="77777777" w:rsidR="00CB17A4" w:rsidRDefault="00762745">
      <w:pPr>
        <w:spacing w:line="360" w:lineRule="auto"/>
        <w:ind w:firstLineChars="200" w:firstLine="420"/>
      </w:pPr>
      <w:r>
        <w:rPr>
          <w:rFonts w:hint="eastAsia"/>
        </w:rPr>
        <w:t>（</w:t>
      </w:r>
      <w:r>
        <w:rPr>
          <w:rFonts w:hint="eastAsia"/>
        </w:rPr>
        <w:t>3</w:t>
      </w:r>
      <w:r>
        <w:rPr>
          <w:rFonts w:hint="eastAsia"/>
        </w:rPr>
        <w:t>）未经批准，不得在园地、商品林及其他农用地进行非农建设活动，不得进行毁林开垦、采石、挖沙、采矿、取土等活动。</w:t>
      </w:r>
    </w:p>
    <w:p w14:paraId="17FDD6D3" w14:textId="77777777" w:rsidR="00CB17A4" w:rsidRDefault="00762745">
      <w:pPr>
        <w:spacing w:line="360" w:lineRule="auto"/>
        <w:ind w:firstLineChars="200" w:firstLine="420"/>
      </w:pPr>
      <w:r>
        <w:rPr>
          <w:rFonts w:hint="eastAsia"/>
        </w:rPr>
        <w:t>（</w:t>
      </w:r>
      <w:r>
        <w:rPr>
          <w:rFonts w:hint="eastAsia"/>
        </w:rPr>
        <w:t>4</w:t>
      </w:r>
      <w:r>
        <w:rPr>
          <w:rFonts w:hint="eastAsia"/>
        </w:rPr>
        <w:t>）本村内设施农用地有</w:t>
      </w:r>
      <w:r>
        <w:rPr>
          <w:rFonts w:hint="eastAsia"/>
        </w:rPr>
        <w:t>1</w:t>
      </w:r>
      <w:r>
        <w:rPr>
          <w:rFonts w:hint="eastAsia"/>
        </w:rPr>
        <w:t>处，面积为</w:t>
      </w:r>
      <w:r>
        <w:rPr>
          <w:rFonts w:hint="eastAsia"/>
        </w:rPr>
        <w:t>0.08</w:t>
      </w:r>
      <w:r>
        <w:rPr>
          <w:rFonts w:hint="eastAsia"/>
        </w:rPr>
        <w:t>公顷，应按规定要求兴建设施和使用土地，不得擅自或变相将设施农用地用于其他非农建设，并采取措施防止对土壤耕作层破坏和污染。</w:t>
      </w:r>
    </w:p>
    <w:p w14:paraId="00272CAE" w14:textId="77777777" w:rsidR="00CB17A4" w:rsidRDefault="00762745">
      <w:pPr>
        <w:pStyle w:val="2"/>
      </w:pPr>
      <w:r>
        <w:rPr>
          <w:rFonts w:hint="eastAsia"/>
        </w:rPr>
        <w:t>四、历史文化传承与保护</w:t>
      </w:r>
    </w:p>
    <w:p w14:paraId="79E9C262" w14:textId="77777777" w:rsidR="00CB17A4" w:rsidRDefault="00762745">
      <w:pPr>
        <w:spacing w:line="360" w:lineRule="auto"/>
        <w:ind w:firstLineChars="200" w:firstLine="420"/>
      </w:pPr>
      <w:r>
        <w:rPr>
          <w:rFonts w:hint="eastAsia"/>
        </w:rPr>
        <w:t>（</w:t>
      </w:r>
      <w:r>
        <w:rPr>
          <w:rFonts w:hint="eastAsia"/>
        </w:rPr>
        <w:t>1</w:t>
      </w:r>
      <w:r>
        <w:rPr>
          <w:rFonts w:hint="eastAsia"/>
        </w:rPr>
        <w:t>）本村内属于文物保护单位的有</w:t>
      </w:r>
      <w:r>
        <w:rPr>
          <w:rFonts w:hint="eastAsia"/>
        </w:rPr>
        <w:t>2</w:t>
      </w:r>
      <w:r>
        <w:rPr>
          <w:rFonts w:hint="eastAsia"/>
        </w:rPr>
        <w:t>处，分别为三德堂（即潮揭丰人民行政委员会旧</w:t>
      </w:r>
      <w:r>
        <w:rPr>
          <w:rFonts w:hint="eastAsia"/>
        </w:rPr>
        <w:lastRenderedPageBreak/>
        <w:t>址）以及潮梅人民行政委员会旧址道南小学。不允许随意改变文物保护单位原有状况、面貌及环境。如需进行必要的修缮，应在专家指导下并严格按审核手续进行。</w:t>
      </w:r>
    </w:p>
    <w:p w14:paraId="17D32C22" w14:textId="77777777" w:rsidR="00CB17A4" w:rsidRDefault="00762745">
      <w:pPr>
        <w:spacing w:line="360" w:lineRule="auto"/>
        <w:ind w:firstLineChars="200" w:firstLine="420"/>
      </w:pPr>
      <w:r>
        <w:rPr>
          <w:rFonts w:hint="eastAsia"/>
        </w:rPr>
        <w:t>（</w:t>
      </w:r>
      <w:r>
        <w:rPr>
          <w:rFonts w:hint="eastAsia"/>
        </w:rPr>
        <w:t>2</w:t>
      </w:r>
      <w:r>
        <w:rPr>
          <w:rFonts w:hint="eastAsia"/>
        </w:rPr>
        <w:t>）本村已划定乡村历史文化保护线</w:t>
      </w:r>
      <w:r>
        <w:rPr>
          <w:rFonts w:hint="eastAsia"/>
        </w:rPr>
        <w:t>2</w:t>
      </w:r>
      <w:r>
        <w:rPr>
          <w:rFonts w:hint="eastAsia"/>
        </w:rPr>
        <w:t>处，主要包括历史建筑（群）、古井、古桥、古驿道、古树等，分别为三德堂以及潮梅人民行政委员会旧址道南小学，禁止在乡村历史文化保护线范围内进行影响历史风貌的各类建设行为。</w:t>
      </w:r>
    </w:p>
    <w:p w14:paraId="1B50BFE3" w14:textId="77777777" w:rsidR="00CB17A4" w:rsidRDefault="00762745">
      <w:pPr>
        <w:pStyle w:val="2"/>
      </w:pPr>
      <w:r>
        <w:rPr>
          <w:rFonts w:hint="eastAsia"/>
        </w:rPr>
        <w:t>五、建设空间管制</w:t>
      </w:r>
    </w:p>
    <w:p w14:paraId="03DE2F66" w14:textId="596A3001" w:rsidR="00CB17A4" w:rsidRDefault="00762745">
      <w:pPr>
        <w:spacing w:line="360" w:lineRule="auto"/>
        <w:ind w:firstLineChars="200" w:firstLine="420"/>
      </w:pPr>
      <w:r>
        <w:rPr>
          <w:rFonts w:hint="eastAsia"/>
        </w:rPr>
        <w:t>本村内村庄建设用地规模为</w:t>
      </w:r>
      <w:r>
        <w:t>16.82</w:t>
      </w:r>
      <w:r>
        <w:rPr>
          <w:rFonts w:hint="eastAsia"/>
        </w:rPr>
        <w:t>公顷。</w:t>
      </w:r>
    </w:p>
    <w:p w14:paraId="7DCD1DEA" w14:textId="77777777" w:rsidR="00CB17A4" w:rsidRDefault="00762745">
      <w:pPr>
        <w:spacing w:line="360" w:lineRule="auto"/>
      </w:pPr>
      <w:r>
        <w:rPr>
          <w:rFonts w:hint="eastAsia"/>
        </w:rPr>
        <w:t>1.</w:t>
      </w:r>
      <w:r>
        <w:rPr>
          <w:rFonts w:hint="eastAsia"/>
        </w:rPr>
        <w:t>产业发展空间</w:t>
      </w:r>
    </w:p>
    <w:p w14:paraId="739491CF" w14:textId="59C07F7D" w:rsidR="00CB17A4" w:rsidRDefault="00762745">
      <w:pPr>
        <w:spacing w:line="360" w:lineRule="auto"/>
        <w:ind w:firstLineChars="200" w:firstLine="420"/>
      </w:pPr>
      <w:r>
        <w:rPr>
          <w:rFonts w:hint="eastAsia"/>
        </w:rPr>
        <w:t>经营性建设用地调整应经村民小组确认，由村委会审查同意，逐级报村庄规划原审批机关批准。</w:t>
      </w:r>
    </w:p>
    <w:p w14:paraId="25AAAFEE" w14:textId="77777777" w:rsidR="00CB17A4" w:rsidRDefault="00762745">
      <w:pPr>
        <w:spacing w:line="360" w:lineRule="auto"/>
      </w:pPr>
      <w:r>
        <w:rPr>
          <w:rFonts w:hint="eastAsia"/>
        </w:rPr>
        <w:t>2.</w:t>
      </w:r>
      <w:r>
        <w:rPr>
          <w:rFonts w:hint="eastAsia"/>
        </w:rPr>
        <w:t>农村住房</w:t>
      </w:r>
    </w:p>
    <w:p w14:paraId="202C0F82" w14:textId="78166A7E" w:rsidR="00CB17A4" w:rsidRDefault="00762745">
      <w:pPr>
        <w:spacing w:line="360" w:lineRule="auto"/>
        <w:ind w:firstLineChars="200" w:firstLine="420"/>
      </w:pPr>
      <w:r>
        <w:rPr>
          <w:rFonts w:hint="eastAsia"/>
        </w:rPr>
        <w:t>（</w:t>
      </w:r>
      <w:r>
        <w:rPr>
          <w:rFonts w:hint="eastAsia"/>
        </w:rPr>
        <w:t>1</w:t>
      </w:r>
      <w:r>
        <w:rPr>
          <w:rFonts w:hint="eastAsia"/>
        </w:rPr>
        <w:t>）本村内划定宅基地</w:t>
      </w:r>
      <w:r>
        <w:t>11.96</w:t>
      </w:r>
      <w:r>
        <w:rPr>
          <w:rFonts w:hint="eastAsia"/>
        </w:rPr>
        <w:t>公顷，规</w:t>
      </w:r>
      <w:r w:rsidR="00486143">
        <w:rPr>
          <w:rFonts w:hint="eastAsia"/>
        </w:rPr>
        <w:t>定</w:t>
      </w:r>
      <w:bookmarkStart w:id="0" w:name="_GoBack"/>
      <w:bookmarkEnd w:id="0"/>
      <w:r>
        <w:rPr>
          <w:rFonts w:hint="eastAsia"/>
        </w:rPr>
        <w:t>新申请的宅基地，每户建筑基底面积控制在</w:t>
      </w:r>
      <w:r>
        <w:rPr>
          <w:rFonts w:hint="eastAsia"/>
        </w:rPr>
        <w:t>120</w:t>
      </w:r>
      <w:r>
        <w:rPr>
          <w:rFonts w:hint="eastAsia"/>
        </w:rPr>
        <w:t>平方米以内，应在划定的宅基地建设范围内，且优先利用村内空闲地、闲置宅基地和未利用地。</w:t>
      </w:r>
    </w:p>
    <w:p w14:paraId="555BC418" w14:textId="77777777" w:rsidR="00CB17A4" w:rsidRDefault="00762745">
      <w:pPr>
        <w:spacing w:line="360" w:lineRule="auto"/>
        <w:ind w:firstLineChars="200" w:firstLine="420"/>
      </w:pPr>
      <w:r>
        <w:rPr>
          <w:rFonts w:hint="eastAsia"/>
        </w:rPr>
        <w:t>（</w:t>
      </w:r>
      <w:r>
        <w:rPr>
          <w:rFonts w:hint="eastAsia"/>
        </w:rPr>
        <w:t>2</w:t>
      </w:r>
      <w:r>
        <w:rPr>
          <w:rFonts w:hint="eastAsia"/>
        </w:rPr>
        <w:t>）村民建房建筑层数不超过</w:t>
      </w:r>
      <w:r>
        <w:rPr>
          <w:rFonts w:hint="eastAsia"/>
        </w:rPr>
        <w:t>5</w:t>
      </w:r>
      <w:r>
        <w:rPr>
          <w:rFonts w:hint="eastAsia"/>
        </w:rPr>
        <w:t>层，建筑高度不大于</w:t>
      </w:r>
      <w:r>
        <w:rPr>
          <w:rFonts w:hint="eastAsia"/>
        </w:rPr>
        <w:t>18</w:t>
      </w:r>
      <w:r>
        <w:rPr>
          <w:rFonts w:hint="eastAsia"/>
        </w:rPr>
        <w:t>米，应体现岭南特色，统一采用客家风格，符合村庄整体景观风貌控制性要求。</w:t>
      </w:r>
    </w:p>
    <w:p w14:paraId="3C7EACB4" w14:textId="77777777" w:rsidR="00CB17A4" w:rsidRDefault="00762745">
      <w:pPr>
        <w:spacing w:line="360" w:lineRule="auto"/>
      </w:pPr>
      <w:r>
        <w:rPr>
          <w:rFonts w:hint="eastAsia"/>
        </w:rPr>
        <w:t>3.</w:t>
      </w:r>
      <w:r>
        <w:rPr>
          <w:rFonts w:hint="eastAsia"/>
        </w:rPr>
        <w:t>基础设施和公共服务设施</w:t>
      </w:r>
    </w:p>
    <w:p w14:paraId="62B44304" w14:textId="77777777" w:rsidR="00CB17A4" w:rsidRDefault="00762745">
      <w:pPr>
        <w:spacing w:line="360" w:lineRule="auto"/>
        <w:ind w:firstLineChars="200" w:firstLine="420"/>
      </w:pPr>
      <w:r>
        <w:rPr>
          <w:rFonts w:hint="eastAsia"/>
        </w:rPr>
        <w:t>（</w:t>
      </w:r>
      <w:r>
        <w:rPr>
          <w:rFonts w:hint="eastAsia"/>
        </w:rPr>
        <w:t>1</w:t>
      </w:r>
      <w:r>
        <w:rPr>
          <w:rFonts w:hint="eastAsia"/>
        </w:rPr>
        <w:t>）不得占用交通用地建房，在村内主要道路两侧建房应退后</w:t>
      </w:r>
      <w:r>
        <w:rPr>
          <w:rFonts w:hint="eastAsia"/>
        </w:rPr>
        <w:t>3</w:t>
      </w:r>
      <w:r>
        <w:rPr>
          <w:rFonts w:hint="eastAsia"/>
        </w:rPr>
        <w:t>米。</w:t>
      </w:r>
    </w:p>
    <w:p w14:paraId="387BD130" w14:textId="77777777" w:rsidR="00CB17A4" w:rsidRDefault="00762745">
      <w:pPr>
        <w:spacing w:line="360" w:lineRule="auto"/>
        <w:ind w:firstLineChars="200" w:firstLine="420"/>
      </w:pPr>
      <w:r>
        <w:rPr>
          <w:rFonts w:hint="eastAsia"/>
        </w:rPr>
        <w:t>（</w:t>
      </w:r>
      <w:r>
        <w:rPr>
          <w:rFonts w:hint="eastAsia"/>
        </w:rPr>
        <w:t>2</w:t>
      </w:r>
      <w:r>
        <w:rPr>
          <w:rFonts w:hint="eastAsia"/>
        </w:rPr>
        <w:t>）村内供水由揭西县第三水厂提供，污水处理设施包括新建</w:t>
      </w:r>
      <w:r>
        <w:rPr>
          <w:rFonts w:hint="eastAsia"/>
        </w:rPr>
        <w:t>1</w:t>
      </w:r>
      <w:r>
        <w:rPr>
          <w:rFonts w:hint="eastAsia"/>
        </w:rPr>
        <w:t>座污水处理设施，建设污管道</w:t>
      </w:r>
      <w:r>
        <w:rPr>
          <w:rFonts w:hint="eastAsia"/>
        </w:rPr>
        <w:t>1823</w:t>
      </w:r>
      <w:r>
        <w:rPr>
          <w:rFonts w:hint="eastAsia"/>
        </w:rPr>
        <w:t>米，污水排放暗渠化、</w:t>
      </w:r>
      <w:r>
        <w:rPr>
          <w:rFonts w:hint="eastAsia"/>
        </w:rPr>
        <w:t>100%</w:t>
      </w:r>
      <w:r>
        <w:rPr>
          <w:rFonts w:hint="eastAsia"/>
        </w:rPr>
        <w:t>雨污分流。房屋排水接口需向村民小组确认后再进行建设。</w:t>
      </w:r>
    </w:p>
    <w:p w14:paraId="0114E506" w14:textId="77777777" w:rsidR="00CB17A4" w:rsidRDefault="00762745">
      <w:pPr>
        <w:spacing w:line="360" w:lineRule="auto"/>
        <w:ind w:firstLineChars="200" w:firstLine="420"/>
      </w:pPr>
      <w:r>
        <w:rPr>
          <w:rFonts w:hint="eastAsia"/>
        </w:rPr>
        <w:t>（</w:t>
      </w:r>
      <w:r>
        <w:rPr>
          <w:rFonts w:hint="eastAsia"/>
        </w:rPr>
        <w:t>3</w:t>
      </w:r>
      <w:r>
        <w:rPr>
          <w:rFonts w:hint="eastAsia"/>
        </w:rPr>
        <w:t>）垃圾收集点、公厕、污水处理设施等基础设施用地及综合服务站、基层综合性文化服务中心、卫生室、养老和教育等公共服务设施用地主要包括标准垃圾屋</w:t>
      </w:r>
      <w:r>
        <w:rPr>
          <w:rFonts w:hint="eastAsia"/>
        </w:rPr>
        <w:t>2</w:t>
      </w:r>
      <w:r>
        <w:rPr>
          <w:rFonts w:hint="eastAsia"/>
        </w:rPr>
        <w:t>处（每个</w:t>
      </w:r>
      <w:r>
        <w:rPr>
          <w:rFonts w:hint="eastAsia"/>
          <w:lang w:eastAsia="zh-TW"/>
        </w:rPr>
        <w:t>单独建设</w:t>
      </w:r>
      <w:r>
        <w:rPr>
          <w:rFonts w:hint="eastAsia"/>
        </w:rPr>
        <w:t>，</w:t>
      </w:r>
      <w:r>
        <w:rPr>
          <w:rFonts w:hint="eastAsia"/>
          <w:lang w:eastAsia="zh-TW"/>
        </w:rPr>
        <w:t>占地</w:t>
      </w:r>
      <w:r>
        <w:rPr>
          <w:rFonts w:hint="eastAsia"/>
          <w:lang w:eastAsia="zh-TW"/>
        </w:rPr>
        <w:t>10</w:t>
      </w:r>
      <w:r>
        <w:rPr>
          <w:rFonts w:hint="eastAsia"/>
          <w:lang w:eastAsia="zh-TW"/>
        </w:rPr>
        <w:t>平方米</w:t>
      </w:r>
      <w:r>
        <w:rPr>
          <w:rFonts w:hint="eastAsia"/>
        </w:rPr>
        <w:t>，分别设置现状村公共服务站西侧以及学校附近），</w:t>
      </w:r>
      <w:r>
        <w:rPr>
          <w:rFonts w:hint="eastAsia"/>
          <w:lang w:eastAsia="zh-TW"/>
        </w:rPr>
        <w:t>污水处理设施</w:t>
      </w:r>
      <w:r>
        <w:rPr>
          <w:rFonts w:hint="eastAsia"/>
        </w:rPr>
        <w:t>1</w:t>
      </w:r>
      <w:r>
        <w:rPr>
          <w:rFonts w:hint="eastAsia"/>
        </w:rPr>
        <w:t>处（占地面积约</w:t>
      </w:r>
      <w:r>
        <w:rPr>
          <w:rFonts w:hint="eastAsia"/>
        </w:rPr>
        <w:t>400</w:t>
      </w:r>
      <w:r>
        <w:rPr>
          <w:rFonts w:hint="eastAsia"/>
        </w:rPr>
        <w:t>平方米，位于下关西），公共厕所</w:t>
      </w:r>
      <w:r>
        <w:rPr>
          <w:rFonts w:hint="eastAsia"/>
        </w:rPr>
        <w:t>2</w:t>
      </w:r>
      <w:r>
        <w:rPr>
          <w:rFonts w:hint="eastAsia"/>
        </w:rPr>
        <w:t>座（</w:t>
      </w:r>
      <w:r>
        <w:rPr>
          <w:rFonts w:hint="eastAsia"/>
          <w:lang w:eastAsia="zh-TW"/>
        </w:rPr>
        <w:t>每座占地约</w:t>
      </w:r>
      <w:r>
        <w:rPr>
          <w:rFonts w:hint="eastAsia"/>
        </w:rPr>
        <w:t>3</w:t>
      </w:r>
      <w:r>
        <w:rPr>
          <w:rFonts w:hint="eastAsia"/>
          <w:lang w:eastAsia="zh-TW"/>
        </w:rPr>
        <w:t>0</w:t>
      </w:r>
      <w:r>
        <w:rPr>
          <w:rFonts w:hint="eastAsia"/>
          <w:lang w:eastAsia="zh-TW"/>
        </w:rPr>
        <w:t>平方米</w:t>
      </w:r>
      <w:r>
        <w:rPr>
          <w:rFonts w:hint="eastAsia"/>
        </w:rPr>
        <w:t>，位于公园和市场内），现状卫生站改造，将现状关西村公共服务站改建为老年人活动中心，在前面设置</w:t>
      </w:r>
      <w:r>
        <w:rPr>
          <w:rFonts w:hint="eastAsia"/>
        </w:rPr>
        <w:t>1</w:t>
      </w:r>
      <w:r>
        <w:rPr>
          <w:rFonts w:hint="eastAsia"/>
        </w:rPr>
        <w:t>个户外休闲活动广场，在现状关西村公共服务站西侧空地建设关西村公共服务站。村民不得随意占用。</w:t>
      </w:r>
    </w:p>
    <w:p w14:paraId="19A2CEB4" w14:textId="77777777" w:rsidR="00CB17A4" w:rsidRDefault="00762745">
      <w:pPr>
        <w:pStyle w:val="2"/>
      </w:pPr>
      <w:r>
        <w:rPr>
          <w:rFonts w:hint="eastAsia"/>
        </w:rPr>
        <w:lastRenderedPageBreak/>
        <w:t>六、村庄安全和防灾减灾</w:t>
      </w:r>
    </w:p>
    <w:p w14:paraId="15E099B9" w14:textId="77777777" w:rsidR="00CB17A4" w:rsidRDefault="00762745">
      <w:pPr>
        <w:spacing w:line="360" w:lineRule="auto"/>
      </w:pPr>
      <w:r>
        <w:rPr>
          <w:rFonts w:hint="eastAsia"/>
        </w:rPr>
        <w:t>1</w:t>
      </w:r>
      <w:r>
        <w:rPr>
          <w:rFonts w:hint="eastAsia"/>
        </w:rPr>
        <w:t>、地质灾害防治</w:t>
      </w:r>
    </w:p>
    <w:p w14:paraId="64761460" w14:textId="77777777" w:rsidR="00CB17A4" w:rsidRDefault="00762745">
      <w:pPr>
        <w:spacing w:line="360" w:lineRule="auto"/>
        <w:ind w:firstLineChars="200" w:firstLine="420"/>
      </w:pPr>
      <w:r>
        <w:rPr>
          <w:rFonts w:hint="eastAsia"/>
        </w:rPr>
        <w:t>（</w:t>
      </w:r>
      <w:r>
        <w:rPr>
          <w:rFonts w:hint="eastAsia"/>
        </w:rPr>
        <w:t>1</w:t>
      </w:r>
      <w:r>
        <w:rPr>
          <w:rFonts w:hint="eastAsia"/>
        </w:rPr>
        <w:t>）村民的宅基地选址和农房建设须避开自然灾害易发地区和存在高陡边坡及不稳定边坡的区域，须增强农村村庄建设抗震防灾减灾能力，确保农民建房质量。。</w:t>
      </w:r>
    </w:p>
    <w:p w14:paraId="20F897FB" w14:textId="77777777" w:rsidR="00CB17A4" w:rsidRDefault="00762745">
      <w:pPr>
        <w:spacing w:line="360" w:lineRule="auto"/>
        <w:ind w:firstLineChars="200" w:firstLine="420"/>
      </w:pPr>
      <w:r>
        <w:rPr>
          <w:rFonts w:hint="eastAsia"/>
        </w:rPr>
        <w:t>（</w:t>
      </w:r>
      <w:r>
        <w:rPr>
          <w:rFonts w:hint="eastAsia"/>
        </w:rPr>
        <w:t>2</w:t>
      </w:r>
      <w:r>
        <w:rPr>
          <w:rFonts w:hint="eastAsia"/>
        </w:rPr>
        <w:t>）个别地区确需削坡建房的参照《广东省削坡建房综合防治指引（试行）》执行。</w:t>
      </w:r>
    </w:p>
    <w:p w14:paraId="7BEB45F5" w14:textId="77777777" w:rsidR="00CB17A4" w:rsidRDefault="00762745">
      <w:pPr>
        <w:spacing w:line="360" w:lineRule="auto"/>
        <w:ind w:firstLineChars="200" w:firstLine="420"/>
      </w:pPr>
      <w:r>
        <w:rPr>
          <w:rFonts w:hint="eastAsia"/>
        </w:rPr>
        <w:t>（</w:t>
      </w:r>
      <w:r>
        <w:rPr>
          <w:rFonts w:hint="eastAsia"/>
        </w:rPr>
        <w:t>3</w:t>
      </w:r>
      <w:r>
        <w:rPr>
          <w:rFonts w:hint="eastAsia"/>
        </w:rPr>
        <w:t>）严禁诱发地质灾害的削坡建房。符合削坡建房条件的，应在边坡整治的基础上，通过砌筑挡土墙、锚杆构格等工程治理手段消除安全隐患。</w:t>
      </w:r>
    </w:p>
    <w:p w14:paraId="0BE7B6AD" w14:textId="77777777" w:rsidR="00CB17A4" w:rsidRDefault="00762745">
      <w:pPr>
        <w:spacing w:line="360" w:lineRule="auto"/>
      </w:pPr>
      <w:r>
        <w:rPr>
          <w:rFonts w:hint="eastAsia"/>
        </w:rPr>
        <w:t>2</w:t>
      </w:r>
      <w:r>
        <w:rPr>
          <w:rFonts w:hint="eastAsia"/>
        </w:rPr>
        <w:t>、防洪</w:t>
      </w:r>
    </w:p>
    <w:p w14:paraId="5357C943" w14:textId="77777777" w:rsidR="00CB17A4" w:rsidRDefault="00762745">
      <w:pPr>
        <w:spacing w:line="360" w:lineRule="auto"/>
        <w:ind w:firstLineChars="200" w:firstLine="420"/>
      </w:pPr>
      <w:r>
        <w:rPr>
          <w:rFonts w:hint="eastAsia"/>
        </w:rPr>
        <w:t>（</w:t>
      </w:r>
      <w:r>
        <w:rPr>
          <w:rFonts w:hint="eastAsia"/>
        </w:rPr>
        <w:t>1</w:t>
      </w:r>
      <w:r>
        <w:rPr>
          <w:rFonts w:hint="eastAsia"/>
        </w:rPr>
        <w:t>）村庄防洪标准应不低于其所处江河流域的防洪标准，</w:t>
      </w:r>
    </w:p>
    <w:p w14:paraId="69D0F4F1" w14:textId="77777777" w:rsidR="00CB17A4" w:rsidRDefault="00762745">
      <w:pPr>
        <w:spacing w:line="360" w:lineRule="auto"/>
        <w:ind w:firstLineChars="200" w:firstLine="420"/>
      </w:pPr>
      <w:r>
        <w:rPr>
          <w:rFonts w:hint="eastAsia"/>
        </w:rPr>
        <w:t>（</w:t>
      </w:r>
      <w:r>
        <w:rPr>
          <w:rFonts w:hint="eastAsia"/>
        </w:rPr>
        <w:t>2</w:t>
      </w:r>
      <w:r>
        <w:rPr>
          <w:rFonts w:hint="eastAsia"/>
        </w:rPr>
        <w:t>）洪泛区和蓄滞洪区的土地利用、开发必须符合国家有关法规、标准的要求</w:t>
      </w:r>
      <w:r>
        <w:rPr>
          <w:rFonts w:hint="eastAsia"/>
        </w:rPr>
        <w:t>.</w:t>
      </w:r>
    </w:p>
    <w:p w14:paraId="1051A715" w14:textId="77777777" w:rsidR="00CB17A4" w:rsidRDefault="00762745">
      <w:pPr>
        <w:spacing w:line="360" w:lineRule="auto"/>
      </w:pPr>
      <w:r>
        <w:rPr>
          <w:rFonts w:hint="eastAsia"/>
        </w:rPr>
        <w:t>3</w:t>
      </w:r>
      <w:r>
        <w:rPr>
          <w:rFonts w:hint="eastAsia"/>
        </w:rPr>
        <w:t>、消防和其他</w:t>
      </w:r>
    </w:p>
    <w:p w14:paraId="278388D4" w14:textId="77777777" w:rsidR="00CB17A4" w:rsidRDefault="00762745">
      <w:pPr>
        <w:spacing w:line="360" w:lineRule="auto"/>
        <w:ind w:firstLineChars="200" w:firstLine="420"/>
      </w:pPr>
      <w:r>
        <w:rPr>
          <w:rFonts w:hint="eastAsia"/>
        </w:rPr>
        <w:t>（</w:t>
      </w:r>
      <w:r>
        <w:rPr>
          <w:rFonts w:hint="eastAsia"/>
        </w:rPr>
        <w:t>1</w:t>
      </w:r>
      <w:r>
        <w:rPr>
          <w:rFonts w:hint="eastAsia"/>
        </w:rPr>
        <w:t>）村庄建筑的间距和通道的设置应符合村庄消防安全的要求，不得少于</w:t>
      </w:r>
      <w:r>
        <w:rPr>
          <w:rFonts w:hint="eastAsia"/>
        </w:rPr>
        <w:t>4.0</w:t>
      </w:r>
      <w:r>
        <w:rPr>
          <w:rFonts w:hint="eastAsia"/>
        </w:rPr>
        <w:t>米；道路为消防通道，不准长期堆放阻碍交通的杂物。</w:t>
      </w:r>
    </w:p>
    <w:p w14:paraId="7C24E954" w14:textId="77777777" w:rsidR="00CB17A4" w:rsidRDefault="00762745">
      <w:pPr>
        <w:spacing w:line="360" w:lineRule="auto"/>
        <w:ind w:firstLineChars="200" w:firstLine="420"/>
      </w:pPr>
      <w:r>
        <w:rPr>
          <w:rFonts w:hint="eastAsia"/>
        </w:rPr>
        <w:t>（</w:t>
      </w:r>
      <w:r>
        <w:rPr>
          <w:rFonts w:hint="eastAsia"/>
        </w:rPr>
        <w:t>2</w:t>
      </w:r>
      <w:r>
        <w:rPr>
          <w:rFonts w:hint="eastAsia"/>
        </w:rPr>
        <w:t>）学校、广场等为防灾避险场所，紧急情况下可躲避灾害。</w:t>
      </w:r>
    </w:p>
    <w:p w14:paraId="2F184430" w14:textId="77777777" w:rsidR="00CB17A4" w:rsidRDefault="00CB17A4"/>
    <w:p w14:paraId="50FCA4E7" w14:textId="77777777" w:rsidR="00CB17A4" w:rsidRDefault="00CB17A4"/>
    <w:sectPr w:rsidR="00CB17A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3B5E48" w14:textId="77777777" w:rsidR="00A8588E" w:rsidRDefault="00A8588E" w:rsidP="00486143">
      <w:r>
        <w:separator/>
      </w:r>
    </w:p>
  </w:endnote>
  <w:endnote w:type="continuationSeparator" w:id="0">
    <w:p w14:paraId="7E9AA267" w14:textId="77777777" w:rsidR="00A8588E" w:rsidRDefault="00A8588E" w:rsidP="00486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779004" w14:textId="77777777" w:rsidR="00A8588E" w:rsidRDefault="00A8588E" w:rsidP="00486143">
      <w:r>
        <w:separator/>
      </w:r>
    </w:p>
  </w:footnote>
  <w:footnote w:type="continuationSeparator" w:id="0">
    <w:p w14:paraId="3099E6D7" w14:textId="77777777" w:rsidR="00A8588E" w:rsidRDefault="00A8588E" w:rsidP="004861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7A4"/>
    <w:rsid w:val="00486143"/>
    <w:rsid w:val="004D0594"/>
    <w:rsid w:val="00762745"/>
    <w:rsid w:val="00A8588E"/>
    <w:rsid w:val="00CB17A4"/>
    <w:rsid w:val="073C464F"/>
    <w:rsid w:val="3ADA70B8"/>
    <w:rsid w:val="436F0CCD"/>
    <w:rsid w:val="6008743B"/>
    <w:rsid w:val="6B8373F0"/>
    <w:rsid w:val="6D4A1BA7"/>
    <w:rsid w:val="7F23731D"/>
    <w:rsid w:val="7FC87A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A58D1A"/>
  <w15:docId w15:val="{1034987B-2940-4A2F-8F4D-D78B725D0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861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486143"/>
    <w:rPr>
      <w:rFonts w:asciiTheme="minorHAnsi" w:eastAsiaTheme="minorEastAsia" w:hAnsiTheme="minorHAnsi" w:cstheme="minorBidi"/>
      <w:kern w:val="2"/>
      <w:sz w:val="18"/>
      <w:szCs w:val="18"/>
    </w:rPr>
  </w:style>
  <w:style w:type="paragraph" w:styleId="a5">
    <w:name w:val="footer"/>
    <w:basedOn w:val="a"/>
    <w:link w:val="a6"/>
    <w:rsid w:val="00486143"/>
    <w:pPr>
      <w:tabs>
        <w:tab w:val="center" w:pos="4153"/>
        <w:tab w:val="right" w:pos="8306"/>
      </w:tabs>
      <w:snapToGrid w:val="0"/>
      <w:jc w:val="left"/>
    </w:pPr>
    <w:rPr>
      <w:sz w:val="18"/>
      <w:szCs w:val="18"/>
    </w:rPr>
  </w:style>
  <w:style w:type="character" w:customStyle="1" w:styleId="a6">
    <w:name w:val="页脚 字符"/>
    <w:basedOn w:val="a0"/>
    <w:link w:val="a5"/>
    <w:rsid w:val="0048614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260</Words>
  <Characters>1483</Characters>
  <Application>Microsoft Office Word</Application>
  <DocSecurity>0</DocSecurity>
  <Lines>12</Lines>
  <Paragraphs>3</Paragraphs>
  <ScaleCrop>false</ScaleCrop>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48992</dc:creator>
  <cp:lastModifiedBy>肖百霞</cp:lastModifiedBy>
  <cp:revision>4</cp:revision>
  <dcterms:created xsi:type="dcterms:W3CDTF">2020-12-11T07:32:00Z</dcterms:created>
  <dcterms:modified xsi:type="dcterms:W3CDTF">2020-12-11T08:19:00Z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