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揭西县凤江镇卫生院2020年院务公开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/>
          <w:b/>
          <w:bCs/>
          <w:sz w:val="56"/>
          <w:szCs w:val="56"/>
        </w:rPr>
      </w:pPr>
    </w:p>
    <w:p>
      <w:pPr>
        <w:snapToGrid w:val="0"/>
        <w:spacing w:line="240" w:lineRule="atLeast"/>
        <w:ind w:firstLine="602" w:firstLineChars="200"/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  <w:t>一</w:t>
      </w:r>
      <w:r>
        <w:rPr>
          <w:rFonts w:ascii="楷体" w:hAnsi="楷体" w:eastAsia="楷体"/>
          <w:b/>
          <w:kern w:val="0"/>
          <w:sz w:val="30"/>
          <w:szCs w:val="30"/>
          <w:shd w:val="clear" w:color="auto" w:fill="FFFFFF"/>
        </w:rPr>
        <w:t>、</w:t>
      </w:r>
      <w:r>
        <w:rPr>
          <w:rFonts w:hint="eastAsia" w:ascii="楷体" w:hAnsi="楷体" w:eastAsia="楷体"/>
          <w:b/>
          <w:kern w:val="0"/>
          <w:sz w:val="30"/>
          <w:szCs w:val="30"/>
          <w:shd w:val="clear" w:color="auto" w:fill="FFFFFF"/>
        </w:rPr>
        <w:t>医疗机构概况</w:t>
      </w:r>
    </w:p>
    <w:p>
      <w:pPr>
        <w:snapToGrid w:val="0"/>
        <w:spacing w:line="240" w:lineRule="atLeast"/>
        <w:ind w:firstLine="562" w:firstLineChars="200"/>
        <w:rPr>
          <w:rFonts w:hint="eastAsia" w:ascii="楷体" w:hAnsi="楷体" w:eastAsia="楷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/>
          <w:bCs/>
          <w:kern w:val="0"/>
          <w:sz w:val="28"/>
          <w:szCs w:val="28"/>
          <w:shd w:val="clear" w:color="auto" w:fill="FFFFFF"/>
        </w:rPr>
        <w:t>1、医疗机构基本信息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揭西县凤江镇卫生院成立于上世纪60年代，固定资产总值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00多万元，全镇由卫生院、15多个乡村卫生站组成了一个疾病防治网络，服务辖区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万多常住人口及周边群众，是一所集医疗、预防、保健、康复、急诊为一体的综合性等医院。现设有内科、外科、骨伤科、妇产科、儿科、中医科、检验科、放射科、B超心电图室等众多临床科室。编制床位23张，现有床位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张。拥有心电图、自动生化分析仪、半自动血球仪、尿液分析仪等设备，担负着全镇8万人</w:t>
      </w:r>
      <w:r>
        <w:rPr>
          <w:rFonts w:hint="eastAsia" w:ascii="楷体" w:hAnsi="楷体" w:eastAsia="楷体" w:cs="楷体"/>
          <w:kern w:val="0"/>
          <w:sz w:val="28"/>
          <w:szCs w:val="28"/>
          <w:shd w:val="clear" w:color="auto" w:fill="FFFFFF"/>
        </w:rPr>
        <w:t>口及周边群众的初级卫生保健和医疗救护工作。</w:t>
      </w:r>
      <w:r>
        <w:rPr>
          <w:rFonts w:hint="eastAsia" w:ascii="楷体" w:hAnsi="楷体" w:eastAsia="楷体" w:cs="楷体"/>
          <w:sz w:val="28"/>
          <w:szCs w:val="28"/>
        </w:rPr>
        <w:t>单位编制人员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113</w:t>
      </w:r>
      <w:r>
        <w:rPr>
          <w:rFonts w:hint="eastAsia" w:ascii="楷体" w:hAnsi="楷体" w:eastAsia="楷体" w:cs="楷体"/>
          <w:sz w:val="28"/>
          <w:szCs w:val="28"/>
        </w:rPr>
        <w:t>人，实有在职人员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73</w:t>
      </w:r>
      <w:r>
        <w:rPr>
          <w:rFonts w:hint="eastAsia" w:ascii="楷体" w:hAnsi="楷体" w:eastAsia="楷体" w:cs="楷体"/>
          <w:sz w:val="28"/>
          <w:szCs w:val="28"/>
        </w:rPr>
        <w:t>人，离退休职工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39</w:t>
      </w:r>
      <w:r>
        <w:rPr>
          <w:rFonts w:hint="eastAsia" w:ascii="楷体" w:hAnsi="楷体" w:eastAsia="楷体" w:cs="楷体"/>
          <w:sz w:val="28"/>
          <w:szCs w:val="28"/>
        </w:rPr>
        <w:t>人，卫生院设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院长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1人，</w:t>
      </w:r>
      <w:r>
        <w:rPr>
          <w:rFonts w:hint="eastAsia" w:ascii="楷体" w:hAnsi="楷体" w:eastAsia="楷体" w:cs="楷体"/>
          <w:sz w:val="28"/>
          <w:szCs w:val="28"/>
        </w:rPr>
        <w:t>副院长2人，临时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</w:rPr>
        <w:t>人，其中卫生技术人员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76</w:t>
      </w:r>
      <w:r>
        <w:rPr>
          <w:rFonts w:hint="eastAsia" w:ascii="楷体" w:hAnsi="楷体" w:eastAsia="楷体" w:cs="楷体"/>
          <w:sz w:val="28"/>
          <w:szCs w:val="28"/>
        </w:rPr>
        <w:t>人，普工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凤江镇卫生院是一级乙等卫生院，有着光荣的历史。近年来多次获得上级单位的表彰。</w:t>
      </w:r>
    </w:p>
    <w:p>
      <w:pPr>
        <w:snapToGrid w:val="0"/>
        <w:spacing w:line="240" w:lineRule="atLeast"/>
        <w:ind w:firstLine="422" w:firstLineChars="150"/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2、医疗</w:t>
      </w:r>
      <w:r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机构依法执业登记的主要事项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《医疗机构执业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许可证》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登记号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379235445222810151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机构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名称：揭西县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凤江镇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卫生院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地址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揭西县凤江镇鸿江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eastAsia="zh-CN"/>
        </w:rPr>
        <w:t>管区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上田村前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诊疗科目：预防保健科、全科医疗科、内科、外科、妇产科、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eastAsia="zh-CN"/>
        </w:rPr>
        <w:t>妇幼保健科、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儿科、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  <w:lang w:val="en-US" w:eastAsia="zh-CN"/>
        </w:rPr>
        <w:t>眼科、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口腔科、医学检验科、医学影像科、中医科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法定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代表人：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林东升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主要负责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人：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林东升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服务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对象：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社会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床位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23张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注册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资金：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280万元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发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证机关</w:t>
      </w:r>
      <w:r>
        <w:rPr>
          <w:rFonts w:hint="eastAsia" w:ascii="楷体" w:hAnsi="楷体" w:eastAsia="楷体" w:cs="宋体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ascii="楷体" w:hAnsi="楷体" w:eastAsia="楷体" w:cs="宋体"/>
          <w:bCs/>
          <w:kern w:val="0"/>
          <w:sz w:val="28"/>
          <w:szCs w:val="28"/>
          <w:shd w:val="clear" w:color="auto" w:fill="FFFFFF"/>
        </w:rPr>
        <w:t>揭西县卫生局</w:t>
      </w: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3、</w:t>
      </w:r>
      <w:r>
        <w:rPr>
          <w:rFonts w:ascii="楷体" w:hAnsi="楷体" w:eastAsia="楷体" w:cs="宋体"/>
          <w:b/>
          <w:bCs/>
          <w:kern w:val="0"/>
          <w:sz w:val="28"/>
          <w:szCs w:val="28"/>
          <w:shd w:val="clear" w:color="auto" w:fill="FFFFFF"/>
        </w:rPr>
        <w:t>重点专科人员组成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院长办公室：林东升院长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业务副院长：林楚中院长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、王楚鹏</w:t>
      </w:r>
      <w:r>
        <w:rPr>
          <w:rFonts w:hint="eastAsia" w:ascii="楷体" w:hAnsi="楷体" w:eastAsia="楷体"/>
          <w:bCs/>
          <w:sz w:val="28"/>
          <w:szCs w:val="28"/>
        </w:rPr>
        <w:t>院长</w:t>
      </w:r>
    </w:p>
    <w:p>
      <w:pPr>
        <w:snapToGrid w:val="0"/>
        <w:spacing w:line="240" w:lineRule="atLeast"/>
        <w:ind w:firstLine="425" w:firstLineChars="152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行政办公室：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林东升、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王楚鹏、</w:t>
      </w:r>
      <w:r>
        <w:rPr>
          <w:rFonts w:hint="eastAsia" w:ascii="楷体" w:hAnsi="楷体" w:eastAsia="楷体"/>
          <w:bCs/>
          <w:sz w:val="28"/>
          <w:szCs w:val="28"/>
        </w:rPr>
        <w:t>林楚中、林春哲、李奕章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、彭喜波、杨两华、李嘉欣、廖晓媚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急诊科</w:t>
      </w:r>
      <w:r>
        <w:rPr>
          <w:rFonts w:ascii="楷体" w:hAnsi="楷体" w:eastAsia="楷体"/>
          <w:bCs/>
          <w:sz w:val="28"/>
          <w:szCs w:val="28"/>
        </w:rPr>
        <w:t>：</w:t>
      </w:r>
      <w:r>
        <w:rPr>
          <w:rFonts w:hint="eastAsia" w:ascii="楷体" w:hAnsi="楷体" w:eastAsia="楷体"/>
          <w:bCs/>
          <w:sz w:val="28"/>
          <w:szCs w:val="28"/>
        </w:rPr>
        <w:t>郭佩珊、王楷然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、赵伟锋、吴荣喜、林锦源、</w:t>
      </w:r>
      <w:r>
        <w:rPr>
          <w:rFonts w:hint="eastAsia" w:ascii="楷体" w:hAnsi="楷体" w:eastAsia="楷体"/>
          <w:bCs/>
          <w:sz w:val="28"/>
          <w:szCs w:val="28"/>
        </w:rPr>
        <w:t>张枫、林玉琴、许晓芹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王培培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李丽婷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、侯枫嘉、李桂凡、赵旭萍、吴伟如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妇产科：曾雯琼、王楚霞、林海丹、林凤芬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、杨柳妍</w:t>
      </w:r>
      <w:r>
        <w:rPr>
          <w:rFonts w:hint="eastAsia" w:ascii="楷体" w:hAnsi="楷体" w:eastAsia="楷体"/>
          <w:bCs/>
          <w:sz w:val="28"/>
          <w:szCs w:val="28"/>
        </w:rPr>
        <w:t>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刘娜芬、陈婕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外科、理疗康复科：王茂、</w:t>
      </w:r>
      <w:r>
        <w:rPr>
          <w:rFonts w:hint="eastAsia" w:ascii="楷体" w:hAnsi="楷体" w:eastAsia="楷体"/>
          <w:bCs/>
          <w:sz w:val="28"/>
          <w:szCs w:val="28"/>
        </w:rPr>
        <w:t>林泽雄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杨锐丰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林晓漫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吴郁佳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、辜可妍、许晓芹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公共卫生科：侯双龙、杨丽苹、王淡云</w:t>
      </w:r>
      <w:r>
        <w:rPr>
          <w:rFonts w:hint="eastAsia" w:ascii="楷体" w:hAnsi="楷体" w:eastAsia="楷体"/>
          <w:bCs/>
          <w:sz w:val="28"/>
          <w:szCs w:val="28"/>
        </w:rPr>
        <w:t>、杨妙霞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、林洁萍、林舒乔、陈美娇、张新萍、蔡晓春、吴丽虹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门诊部：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B</w:t>
      </w:r>
      <w:r>
        <w:rPr>
          <w:rFonts w:hint="eastAsia" w:ascii="楷体" w:hAnsi="楷体" w:eastAsia="楷体"/>
          <w:bCs/>
          <w:sz w:val="28"/>
          <w:szCs w:val="28"/>
        </w:rPr>
        <w:t>超</w:t>
      </w:r>
      <w:r>
        <w:rPr>
          <w:rFonts w:ascii="楷体" w:hAnsi="楷体" w:eastAsia="楷体"/>
          <w:bCs/>
          <w:sz w:val="28"/>
          <w:szCs w:val="28"/>
        </w:rPr>
        <w:t>室：</w:t>
      </w:r>
      <w:r>
        <w:rPr>
          <w:rFonts w:hint="eastAsia" w:ascii="楷体" w:hAnsi="楷体" w:eastAsia="楷体"/>
          <w:bCs/>
          <w:sz w:val="28"/>
          <w:szCs w:val="28"/>
        </w:rPr>
        <w:t>李伟元、林玉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心</w:t>
      </w:r>
      <w:r>
        <w:rPr>
          <w:rFonts w:ascii="楷体" w:hAnsi="楷体" w:eastAsia="楷体"/>
          <w:bCs/>
          <w:sz w:val="28"/>
          <w:szCs w:val="28"/>
        </w:rPr>
        <w:t>电图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室：杨婷婷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</w:rPr>
        <w:t>放射</w:t>
      </w:r>
      <w:r>
        <w:rPr>
          <w:rFonts w:ascii="楷体" w:hAnsi="楷体" w:eastAsia="楷体"/>
          <w:bCs/>
          <w:sz w:val="28"/>
          <w:szCs w:val="28"/>
        </w:rPr>
        <w:t>科：</w:t>
      </w:r>
      <w:r>
        <w:rPr>
          <w:rFonts w:hint="eastAsia" w:ascii="楷体" w:hAnsi="楷体" w:eastAsia="楷体"/>
          <w:bCs/>
          <w:sz w:val="28"/>
          <w:szCs w:val="28"/>
        </w:rPr>
        <w:t>黄仁奎、陈旭华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、林若容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检验</w:t>
      </w:r>
      <w:r>
        <w:rPr>
          <w:rFonts w:ascii="楷体" w:hAnsi="楷体" w:eastAsia="楷体"/>
          <w:bCs/>
          <w:sz w:val="28"/>
          <w:szCs w:val="28"/>
        </w:rPr>
        <w:t>科：</w:t>
      </w:r>
      <w:r>
        <w:rPr>
          <w:rFonts w:hint="eastAsia" w:ascii="楷体" w:hAnsi="楷体" w:eastAsia="楷体"/>
          <w:bCs/>
          <w:sz w:val="28"/>
          <w:szCs w:val="28"/>
        </w:rPr>
        <w:t>李伟鹏、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林伟凯、侯敏洁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西药</w:t>
      </w:r>
      <w:r>
        <w:rPr>
          <w:rFonts w:ascii="楷体" w:hAnsi="楷体" w:eastAsia="楷体"/>
          <w:bCs/>
          <w:sz w:val="28"/>
          <w:szCs w:val="28"/>
        </w:rPr>
        <w:t>房：</w:t>
      </w:r>
      <w:r>
        <w:rPr>
          <w:rFonts w:hint="eastAsia" w:ascii="楷体" w:hAnsi="楷体" w:eastAsia="楷体"/>
          <w:bCs/>
          <w:sz w:val="28"/>
          <w:szCs w:val="28"/>
        </w:rPr>
        <w:t>洪瑜、林晓娜、巫俊生、侯燕芬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收费</w:t>
      </w:r>
      <w:r>
        <w:rPr>
          <w:rFonts w:ascii="楷体" w:hAnsi="楷体" w:eastAsia="楷体"/>
          <w:bCs/>
          <w:sz w:val="28"/>
          <w:szCs w:val="28"/>
        </w:rPr>
        <w:t>处：</w:t>
      </w:r>
      <w:r>
        <w:rPr>
          <w:rFonts w:hint="eastAsia" w:ascii="楷体" w:hAnsi="楷体" w:eastAsia="楷体"/>
          <w:bCs/>
          <w:sz w:val="28"/>
          <w:szCs w:val="28"/>
        </w:rPr>
        <w:t>林妙芬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口腔科：林开玩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儿科：李锡洪、洪二虹、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黄锐淇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textAlignment w:val="auto"/>
        <w:rPr>
          <w:rFonts w:hint="eastAsia" w:ascii="楷体" w:hAnsi="楷体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sz w:val="28"/>
          <w:szCs w:val="28"/>
          <w:lang w:eastAsia="zh-CN"/>
        </w:rPr>
        <w:t>中医馆：</w:t>
      </w:r>
      <w:r>
        <w:rPr>
          <w:rFonts w:hint="eastAsia" w:ascii="楷体" w:hAnsi="楷体" w:eastAsia="楷体"/>
          <w:bCs/>
          <w:sz w:val="28"/>
          <w:szCs w:val="28"/>
        </w:rPr>
        <w:t>方尤庆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林育文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Cs/>
          <w:sz w:val="28"/>
          <w:szCs w:val="28"/>
        </w:rPr>
        <w:t>防疫组</w:t>
      </w:r>
      <w:r>
        <w:rPr>
          <w:rFonts w:ascii="楷体" w:hAnsi="楷体" w:eastAsia="楷体"/>
          <w:bCs/>
          <w:sz w:val="28"/>
          <w:szCs w:val="28"/>
        </w:rPr>
        <w:t>：</w:t>
      </w:r>
      <w:r>
        <w:rPr>
          <w:rFonts w:hint="eastAsia" w:ascii="楷体" w:hAnsi="楷体" w:eastAsia="楷体"/>
          <w:bCs/>
          <w:sz w:val="28"/>
          <w:szCs w:val="28"/>
        </w:rPr>
        <w:t>林楚中、林似锦、王彩虹、刘冰娟、赵奕君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Cs/>
          <w:sz w:val="28"/>
          <w:szCs w:val="28"/>
        </w:rPr>
        <w:t>林晓萍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、沈展华、侯锦香</w:t>
      </w:r>
    </w:p>
    <w:p>
      <w:pPr>
        <w:snapToGrid w:val="0"/>
        <w:spacing w:line="240" w:lineRule="atLeast"/>
        <w:ind w:firstLine="602" w:firstLineChars="200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二、医疗机构环境</w:t>
      </w: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1、医疗机构位置及周边的交通</w:t>
      </w:r>
    </w:p>
    <w:p>
      <w:pPr>
        <w:snapToGrid w:val="0"/>
        <w:spacing w:line="240" w:lineRule="atLeast"/>
        <w:ind w:firstLine="560" w:firstLineChars="200"/>
        <w:rPr>
          <w:rFonts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凤江镇卫生院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位于揭阳市揭西县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凤江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镇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莪鸿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路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交通便利。</w:t>
      </w:r>
    </w:p>
    <w:p>
      <w:pPr>
        <w:snapToGrid w:val="0"/>
        <w:spacing w:line="240" w:lineRule="atLeast"/>
        <w:ind w:firstLine="480" w:firstLineChars="200"/>
        <w:rPr>
          <w:rFonts w:hint="eastAsia" w:ascii="楷体" w:hAnsi="楷体" w:eastAsia="楷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3867785" cy="2722245"/>
            <wp:effectExtent l="0" t="0" r="184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2、楼层简介</w:t>
      </w:r>
    </w:p>
    <w:tbl>
      <w:tblPr>
        <w:tblStyle w:val="4"/>
        <w:tblW w:w="738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1楼</w:t>
            </w:r>
          </w:p>
        </w:tc>
        <w:tc>
          <w:tcPr>
            <w:tcW w:w="6300" w:type="dxa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收费处、西药房、中药房、治疗室、防疫科、口腔科、内科、儿科、外科、中医科</w:t>
            </w:r>
            <w:r>
              <w:rPr>
                <w:rFonts w:hint="eastAsia"/>
                <w:szCs w:val="21"/>
                <w:lang w:eastAsia="zh-CN"/>
              </w:rPr>
              <w:t>、急诊、</w:t>
            </w:r>
            <w:r>
              <w:rPr>
                <w:rFonts w:hint="eastAsia"/>
                <w:szCs w:val="21"/>
              </w:rPr>
              <w:t>心电图室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X光室、B超、检验室、妇产科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住院部、手术室、外科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理疗康复科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4楼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院长办公室、财计室、院委办公室、会议室</w:t>
            </w:r>
            <w:r>
              <w:rPr>
                <w:rFonts w:hint="eastAsia"/>
                <w:szCs w:val="21"/>
                <w:lang w:eastAsia="zh-CN"/>
              </w:rPr>
              <w:t>、公卫办公室</w:t>
            </w:r>
          </w:p>
        </w:tc>
      </w:tr>
    </w:tbl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、门诊</w:t>
      </w: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、急诊、住院部各病房的设置：</w:t>
      </w:r>
    </w:p>
    <w:p>
      <w:pPr>
        <w:snapToGrid w:val="0"/>
        <w:spacing w:line="240" w:lineRule="atLeast"/>
        <w:ind w:firstLine="560" w:firstLineChars="200"/>
        <w:rPr>
          <w:rFonts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全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院共有病床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23张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，其中住院部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9张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、妇产科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5张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急诊科7张、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其他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2张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。</w:t>
      </w:r>
    </w:p>
    <w:p>
      <w:pPr>
        <w:snapToGrid w:val="0"/>
        <w:spacing w:line="240" w:lineRule="atLeast"/>
        <w:ind w:firstLine="562" w:firstLineChars="200"/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</w:pP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楷体" w:hAnsi="楷体" w:eastAsia="楷体"/>
          <w:b/>
          <w:kern w:val="0"/>
          <w:sz w:val="28"/>
          <w:szCs w:val="28"/>
          <w:shd w:val="clear" w:color="auto" w:fill="FFFFFF"/>
        </w:rPr>
        <w:t>、临床、医</w:t>
      </w:r>
      <w:r>
        <w:rPr>
          <w:rFonts w:ascii="楷体" w:hAnsi="楷体" w:eastAsia="楷体"/>
          <w:b/>
          <w:kern w:val="0"/>
          <w:sz w:val="28"/>
          <w:szCs w:val="28"/>
          <w:shd w:val="clear" w:color="auto" w:fill="FFFFFF"/>
        </w:rPr>
        <w:t>技科室名称、服务内容等医疗服务基本情况</w:t>
      </w:r>
    </w:p>
    <w:p>
      <w:pPr>
        <w:snapToGrid w:val="0"/>
        <w:spacing w:line="240" w:lineRule="atLeast"/>
        <w:ind w:firstLine="560" w:firstLineChars="200"/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我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院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主要</w:t>
      </w:r>
      <w:r>
        <w:rPr>
          <w:rFonts w:ascii="楷体" w:hAnsi="楷体" w:eastAsia="楷体"/>
          <w:kern w:val="0"/>
          <w:sz w:val="28"/>
          <w:szCs w:val="28"/>
          <w:shd w:val="clear" w:color="auto" w:fill="FFFFFF"/>
        </w:rPr>
        <w:t>临床科室有：</w:t>
      </w: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预防保健科、全科医疗科、内科、外科、妇产科、儿科、口腔科、急诊医学科、中医科。</w:t>
      </w:r>
    </w:p>
    <w:p>
      <w:pPr>
        <w:snapToGrid w:val="0"/>
        <w:spacing w:line="240" w:lineRule="atLeast"/>
        <w:ind w:firstLine="560" w:firstLineChars="200"/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kern w:val="0"/>
          <w:sz w:val="28"/>
          <w:szCs w:val="28"/>
          <w:shd w:val="clear" w:color="auto" w:fill="FFFFFF"/>
        </w:rPr>
        <w:t>医技科室主要有：医学检验科、医学影像科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  <w:shd w:val="clear" w:color="auto" w:fill="FFFFFF"/>
        </w:rPr>
        <w:t>5、医疗机构服务时间。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急诊科、临床病区、医技科室全天24小时值班；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每天正常</w:t>
      </w:r>
      <w:r>
        <w:rPr>
          <w:rFonts w:ascii="楷体" w:hAnsi="楷体" w:eastAsia="楷体" w:cs="宋体"/>
          <w:kern w:val="0"/>
          <w:sz w:val="28"/>
          <w:szCs w:val="28"/>
          <w:shd w:val="clear" w:color="auto" w:fill="FFFFFF"/>
        </w:rPr>
        <w:t>上班时间</w:t>
      </w:r>
      <w:r>
        <w:rPr>
          <w:rFonts w:hint="eastAsia" w:ascii="楷体" w:hAnsi="楷体" w:eastAsia="楷体" w:cs="宋体"/>
          <w:kern w:val="0"/>
          <w:sz w:val="28"/>
          <w:szCs w:val="28"/>
          <w:shd w:val="clear" w:color="auto" w:fill="FFFFFF"/>
        </w:rPr>
        <w:t>：上午8:00—11:30；下午14:30—17:30。</w:t>
      </w:r>
    </w:p>
    <w:p>
      <w:pPr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br w:type="page"/>
      </w:r>
    </w:p>
    <w:p>
      <w:pPr>
        <w:snapToGrid w:val="0"/>
        <w:spacing w:line="240" w:lineRule="atLeast"/>
        <w:ind w:firstLine="602" w:firstLineChars="200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三、医疗服务概况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sz w:val="28"/>
          <w:szCs w:val="32"/>
        </w:rPr>
      </w:pPr>
      <w:r>
        <w:rPr>
          <w:rFonts w:ascii="楷体" w:hAnsi="楷体" w:eastAsia="楷体" w:cs="宋体"/>
          <w:b/>
          <w:sz w:val="28"/>
          <w:szCs w:val="32"/>
        </w:rPr>
        <w:t>1</w:t>
      </w:r>
      <w:r>
        <w:rPr>
          <w:rFonts w:hint="eastAsia" w:ascii="楷体" w:hAnsi="楷体" w:eastAsia="楷体" w:cs="宋体"/>
          <w:b/>
          <w:sz w:val="28"/>
          <w:szCs w:val="32"/>
        </w:rPr>
        <w:t>:患者就诊流程示意图及</w:t>
      </w:r>
      <w:r>
        <w:rPr>
          <w:rFonts w:ascii="楷体" w:hAnsi="楷体" w:eastAsia="楷体" w:cs="宋体"/>
          <w:b/>
          <w:sz w:val="28"/>
          <w:szCs w:val="32"/>
        </w:rPr>
        <w:t>便民措施</w:t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600575" cy="5048250"/>
            <wp:effectExtent l="19050" t="0" r="9525" b="0"/>
            <wp:docPr id="2" name="图片 2" descr="KN~07[BDXULQE5OH7I29B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N~07[BDXULQE5OH7I29BY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我院推行15项便民惠民利民服务措施: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（1）、公开医疗服务信息。定点医疗机构公开新型农村合作医疗补偿方案及报销程序。公开常用药品价格，公开常用收费项目和标准。公开技术骨干专长及其联系电话，提供费用查询服务。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（2）、提供价廉基本医疗服务。对群众看病就医免费称体重、量血压，对规范管理的糖尿病患者免费测血糖。实行药品集中招标采购、统一配送，统一价格，实行药品零差价销售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3）、优质提供基本公共卫生服务。卫生院及村卫生站免费提供建立健康档案、规划免疫接种、健康教育咨询、慢性病管理、传染病患者管理、妇女保健、儿童保健、重性精神病管理、家庭访视等公共卫生服务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（4）、免费为特殊人群提供服务。卫生院免费为残疾人提供康复训练，免费为65岁以上老人及特困人群开展健康体检。 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5）、实施免费免疫规划预防接种。实现儿童免费接种免疫规划疫苗。做好“冷链配置”和“疫苗配送”计划和实施工作，建立和完善疫苗、注射器使用登记和效期预警制度，规范预防接种行为，保证常规接种工作质量，降低疫苗针对性疾病发生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（6）、农村孕产妇住院分娩予以补助。对所有农村孕产妇住院分娩给予经费补助，保障母婴安全。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7）、优化就医流程。在门诊、住院部显著位置公示就医流程和科室分布示意图，提供分诊、导医服务，最大限度地减少往返。开展医德医风全员教育，牢固树立“以病人为中心”的服务理念，热情接诊，认真倾听病人的主诉，耐心与患者或其家属沟通，细致交待和解释病情，营造和谐的医患关系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（8）、实现急救“三先一后”。强化急诊急救管理，保证绿色通道畅通，抢救危重症病人做到“三先一后”，即先检查、先诊断、先抢救治疗，后办入院手续及交费，保证危重症患者在第一时间得到抢救治疗。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9）、避免不必要的重复检查。认真落实医学检验结果和医学影像检查互认制度，对以门诊临床检验、心电图、B超、X线、CT、MRI以及各种内窥镜检查等为诊断依据的，入院后一般不再重复检查。确因病情变化需要复查，应向患者及其家属解释清楚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（10）、完善无假日门诊制度。在双休日及节日期间根据患者就诊量，动态调整医护人员数量，满足群众节假日就医需求。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（11）、实行出院病人一周内电话随访制度，了解病人出院后的身体状况，指导患者后续治疗康复。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12）、加强医院接待处理投诉举报方面的制度建设，认真落实院领导值班制度，公布值班院领导和投诉受理电话，畅通患者投诉渠道，妥善、及时处理各类投诉举报，建立健全投诉处理信息反馈机制，将病人反映集中、带有规律性的问题作为整改重点，不断改进医疗工作。及时消除医疗矛盾与纠纷的隐患，创造良好的医患关系与医疗环境。创造良好的舆论氛围，保护医患双方合法权益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13）、严格执行医疗服务项目价格。严格执行《揭阳市非营利性医疗机构医疗服务价格》，禁止在规定之外擅自设立收费项目，严禁分解项目、比照项目收费和重复收费。实行医疗服务项目价格公示制、患者医药费用查询制、患者医药费用一日清单制，自觉接受患者和社会监督。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14）、大力开展爱国卫生运动。在严格做好医疗废物管理的同时，组织开展以“三清”（清理暴露垃圾、清理露天粪坑、清理污水淤泥）、“三改”（改水、改厕、改环境）、“四灭”（灭蝇、灭蚊、灭鼠、灭蟑螂）为主要内容的春夏季爱国卫生运动，消除病媒生物孳生地，防控传染性疾病。</w:t>
      </w:r>
    </w:p>
    <w:p>
      <w:pPr>
        <w:snapToGrid w:val="0"/>
        <w:spacing w:line="240" w:lineRule="atLeast"/>
        <w:ind w:firstLine="420" w:firstLineChars="15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15）、开展健康教育大行动。组织开展以流感、人禽流感H7N9、流脑、手足口病、麻疹等为重点内容的传染病防治知识宣传，并通过有线电视电视、宣传栏等大众传媒及简单易行的方式，向群众普及讲究卫生、预防疾病知识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宋体"/>
          <w:b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28"/>
          <w:szCs w:val="28"/>
        </w:rPr>
        <w:t>2、门诊</w:t>
      </w:r>
      <w:r>
        <w:rPr>
          <w:rFonts w:ascii="楷体" w:hAnsi="楷体" w:eastAsia="楷体" w:cs="宋体"/>
          <w:b/>
          <w:kern w:val="0"/>
          <w:sz w:val="28"/>
          <w:szCs w:val="28"/>
        </w:rPr>
        <w:t>项目及节假日值班</w:t>
      </w:r>
    </w:p>
    <w:p>
      <w:pPr>
        <w:snapToGrid w:val="0"/>
        <w:spacing w:line="240" w:lineRule="atLeast"/>
        <w:ind w:firstLine="420" w:firstLineChars="15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门诊</w:t>
      </w:r>
      <w:r>
        <w:rPr>
          <w:rFonts w:ascii="楷体" w:hAnsi="楷体" w:eastAsia="楷体" w:cs="宋体"/>
          <w:kern w:val="0"/>
          <w:sz w:val="28"/>
          <w:szCs w:val="28"/>
        </w:rPr>
        <w:t>项目有：中西医</w:t>
      </w:r>
      <w:r>
        <w:rPr>
          <w:rFonts w:hint="eastAsia" w:ascii="楷体" w:hAnsi="楷体" w:eastAsia="楷体" w:cs="宋体"/>
          <w:kern w:val="0"/>
          <w:sz w:val="28"/>
          <w:szCs w:val="28"/>
        </w:rPr>
        <w:t>内科</w:t>
      </w:r>
      <w:r>
        <w:rPr>
          <w:rFonts w:ascii="楷体" w:hAnsi="楷体" w:eastAsia="楷体" w:cs="宋体"/>
          <w:kern w:val="0"/>
          <w:sz w:val="28"/>
          <w:szCs w:val="28"/>
        </w:rPr>
        <w:t>门诊、</w:t>
      </w:r>
      <w:r>
        <w:rPr>
          <w:rFonts w:hint="eastAsia" w:ascii="楷体" w:hAnsi="楷体" w:eastAsia="楷体" w:cs="宋体"/>
          <w:kern w:val="0"/>
          <w:sz w:val="28"/>
          <w:szCs w:val="28"/>
        </w:rPr>
        <w:t>儿科</w:t>
      </w:r>
      <w:r>
        <w:rPr>
          <w:rFonts w:ascii="楷体" w:hAnsi="楷体" w:eastAsia="楷体" w:cs="宋体"/>
          <w:kern w:val="0"/>
          <w:sz w:val="28"/>
          <w:szCs w:val="28"/>
        </w:rPr>
        <w:t>、中医骨伤科</w:t>
      </w:r>
      <w:r>
        <w:rPr>
          <w:rFonts w:hint="eastAsia" w:ascii="楷体" w:hAnsi="楷体" w:eastAsia="楷体" w:cs="宋体"/>
          <w:kern w:val="0"/>
          <w:sz w:val="28"/>
          <w:szCs w:val="28"/>
        </w:rPr>
        <w:t>、B超</w:t>
      </w:r>
      <w:r>
        <w:rPr>
          <w:rFonts w:ascii="楷体" w:hAnsi="楷体" w:eastAsia="楷体" w:cs="宋体"/>
          <w:kern w:val="0"/>
          <w:sz w:val="28"/>
          <w:szCs w:val="28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心电图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宋体"/>
          <w:kern w:val="0"/>
          <w:sz w:val="28"/>
          <w:szCs w:val="28"/>
        </w:rPr>
        <w:t>X光</w:t>
      </w:r>
      <w:r>
        <w:rPr>
          <w:rFonts w:ascii="楷体" w:hAnsi="楷体" w:eastAsia="楷体" w:cs="宋体"/>
          <w:kern w:val="0"/>
          <w:sz w:val="28"/>
          <w:szCs w:val="28"/>
        </w:rPr>
        <w:t>、化验等待。</w:t>
      </w:r>
    </w:p>
    <w:p>
      <w:pPr>
        <w:snapToGrid w:val="0"/>
        <w:spacing w:line="240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 </w:t>
      </w:r>
      <w:r>
        <w:rPr>
          <w:rFonts w:hint="eastAsia" w:ascii="楷体" w:hAnsi="楷体" w:eastAsia="楷体"/>
          <w:sz w:val="30"/>
          <w:szCs w:val="30"/>
        </w:rPr>
        <w:t>上班</w:t>
      </w:r>
      <w:r>
        <w:rPr>
          <w:rFonts w:ascii="楷体" w:hAnsi="楷体" w:eastAsia="楷体"/>
          <w:sz w:val="30"/>
          <w:szCs w:val="30"/>
        </w:rPr>
        <w:t>时间均可出诊，节假日有严格的值班</w:t>
      </w:r>
      <w:r>
        <w:rPr>
          <w:rFonts w:hint="eastAsia" w:ascii="楷体" w:hAnsi="楷体" w:eastAsia="楷体"/>
          <w:sz w:val="30"/>
          <w:szCs w:val="30"/>
        </w:rPr>
        <w:t>安排</w:t>
      </w:r>
      <w:r>
        <w:rPr>
          <w:rFonts w:ascii="楷体" w:hAnsi="楷体" w:eastAsia="楷体"/>
          <w:sz w:val="30"/>
          <w:szCs w:val="30"/>
        </w:rPr>
        <w:t>表。</w:t>
      </w:r>
    </w:p>
    <w:p>
      <w:pPr>
        <w:snapToGrid w:val="0"/>
        <w:spacing w:line="240" w:lineRule="atLeas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3、</w:t>
      </w:r>
      <w:r>
        <w:rPr>
          <w:rFonts w:ascii="楷体" w:hAnsi="楷体" w:eastAsia="楷体"/>
          <w:b/>
          <w:sz w:val="30"/>
          <w:szCs w:val="30"/>
        </w:rPr>
        <w:t>特殊人</w:t>
      </w:r>
      <w:r>
        <w:rPr>
          <w:rFonts w:hint="eastAsia" w:ascii="楷体" w:hAnsi="楷体" w:eastAsia="楷体"/>
          <w:b/>
          <w:sz w:val="30"/>
          <w:szCs w:val="30"/>
        </w:rPr>
        <w:t>群</w:t>
      </w:r>
      <w:r>
        <w:rPr>
          <w:rFonts w:ascii="楷体" w:hAnsi="楷体" w:eastAsia="楷体"/>
          <w:b/>
          <w:sz w:val="30"/>
          <w:szCs w:val="30"/>
        </w:rPr>
        <w:t>优先措施</w:t>
      </w:r>
    </w:p>
    <w:p>
      <w:pPr>
        <w:snapToGrid w:val="0"/>
        <w:spacing w:line="240" w:lineRule="atLeas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对</w:t>
      </w:r>
      <w:r>
        <w:rPr>
          <w:rFonts w:ascii="楷体" w:hAnsi="楷体" w:eastAsia="楷体"/>
          <w:sz w:val="30"/>
          <w:szCs w:val="30"/>
        </w:rPr>
        <w:t>于</w:t>
      </w:r>
      <w:r>
        <w:rPr>
          <w:rFonts w:hint="eastAsia" w:ascii="楷体" w:hAnsi="楷体" w:eastAsia="楷体"/>
          <w:sz w:val="30"/>
          <w:szCs w:val="30"/>
        </w:rPr>
        <w:t>老年</w:t>
      </w:r>
      <w:r>
        <w:rPr>
          <w:rFonts w:ascii="楷体" w:hAnsi="楷体" w:eastAsia="楷体"/>
          <w:sz w:val="30"/>
          <w:szCs w:val="30"/>
        </w:rPr>
        <w:t>人、残疾人、智障人士及优抚对象等特殊人群，我院有绿色就医通道，能方便快捷地给予照顾。</w:t>
      </w:r>
    </w:p>
    <w:p>
      <w:pPr>
        <w:snapToGrid w:val="0"/>
        <w:spacing w:line="240" w:lineRule="atLeast"/>
        <w:rPr>
          <w:rFonts w:ascii="楷体" w:hAnsi="楷体" w:eastAsia="楷体"/>
          <w:b/>
          <w:sz w:val="30"/>
          <w:szCs w:val="30"/>
        </w:rPr>
      </w:pPr>
      <w:r>
        <w:rPr>
          <w:rFonts w:ascii="楷体" w:hAnsi="楷体" w:eastAsia="楷体"/>
          <w:b/>
          <w:sz w:val="30"/>
          <w:szCs w:val="30"/>
        </w:rPr>
        <w:t xml:space="preserve">  4</w:t>
      </w:r>
      <w:r>
        <w:rPr>
          <w:rFonts w:hint="eastAsia" w:ascii="楷体" w:hAnsi="楷体" w:eastAsia="楷体"/>
          <w:b/>
          <w:sz w:val="30"/>
          <w:szCs w:val="30"/>
        </w:rPr>
        <w:t>、</w:t>
      </w:r>
      <w:r>
        <w:rPr>
          <w:rFonts w:ascii="楷体" w:hAnsi="楷体" w:eastAsia="楷体"/>
          <w:b/>
          <w:sz w:val="30"/>
          <w:szCs w:val="30"/>
        </w:rPr>
        <w:t>提供健康教育咨询服务</w:t>
      </w:r>
    </w:p>
    <w:p>
      <w:pPr>
        <w:snapToGrid w:val="0"/>
        <w:spacing w:line="240" w:lineRule="atLeas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我</w:t>
      </w:r>
      <w:r>
        <w:rPr>
          <w:rFonts w:ascii="楷体" w:hAnsi="楷体" w:eastAsia="楷体"/>
          <w:sz w:val="30"/>
          <w:szCs w:val="30"/>
        </w:rPr>
        <w:t>院每年</w:t>
      </w:r>
      <w:r>
        <w:rPr>
          <w:rFonts w:hint="eastAsia" w:ascii="楷体" w:hAnsi="楷体" w:eastAsia="楷体"/>
          <w:sz w:val="30"/>
          <w:szCs w:val="30"/>
        </w:rPr>
        <w:t>举行</w:t>
      </w:r>
      <w:r>
        <w:rPr>
          <w:rFonts w:ascii="楷体" w:hAnsi="楷体" w:eastAsia="楷体"/>
          <w:sz w:val="30"/>
          <w:szCs w:val="30"/>
        </w:rPr>
        <w:t>健康教育</w:t>
      </w:r>
      <w:r>
        <w:rPr>
          <w:rFonts w:hint="eastAsia" w:ascii="楷体" w:hAnsi="楷体" w:eastAsia="楷体"/>
          <w:sz w:val="30"/>
          <w:szCs w:val="30"/>
          <w:lang w:eastAsia="zh-CN"/>
        </w:rPr>
        <w:t>知识讲座</w:t>
      </w:r>
      <w:r>
        <w:rPr>
          <w:rFonts w:ascii="楷体" w:hAnsi="楷体" w:eastAsia="楷体"/>
          <w:sz w:val="30"/>
          <w:szCs w:val="30"/>
        </w:rPr>
        <w:t>不少于</w:t>
      </w:r>
      <w:r>
        <w:rPr>
          <w:rFonts w:hint="eastAsia" w:ascii="楷体" w:hAnsi="楷体" w:eastAsia="楷体"/>
          <w:sz w:val="30"/>
          <w:szCs w:val="30"/>
        </w:rPr>
        <w:t>6期</w:t>
      </w:r>
      <w:r>
        <w:rPr>
          <w:rFonts w:ascii="楷体" w:hAnsi="楷体" w:eastAsia="楷体"/>
          <w:sz w:val="30"/>
          <w:szCs w:val="30"/>
        </w:rPr>
        <w:t>，宣传栏每</w:t>
      </w:r>
      <w:r>
        <w:rPr>
          <w:rFonts w:hint="eastAsia" w:ascii="楷体" w:hAnsi="楷体" w:eastAsia="楷体"/>
          <w:sz w:val="30"/>
          <w:szCs w:val="30"/>
          <w:lang w:eastAsia="zh-CN"/>
        </w:rPr>
        <w:t>二个月</w:t>
      </w:r>
      <w:r>
        <w:rPr>
          <w:rFonts w:ascii="楷体" w:hAnsi="楷体" w:eastAsia="楷体"/>
          <w:sz w:val="30"/>
          <w:szCs w:val="30"/>
        </w:rPr>
        <w:t>更换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/>
          <w:sz w:val="30"/>
          <w:szCs w:val="30"/>
          <w:lang w:eastAsia="zh-CN"/>
        </w:rPr>
        <w:t>次</w:t>
      </w:r>
      <w:r>
        <w:rPr>
          <w:rFonts w:ascii="楷体" w:hAnsi="楷体" w:eastAsia="楷体"/>
          <w:sz w:val="30"/>
          <w:szCs w:val="30"/>
        </w:rPr>
        <w:t>，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2020年</w:t>
      </w:r>
      <w:r>
        <w:rPr>
          <w:rFonts w:ascii="楷体" w:hAnsi="楷体" w:eastAsia="楷体"/>
          <w:sz w:val="30"/>
          <w:szCs w:val="30"/>
        </w:rPr>
        <w:t>派</w:t>
      </w:r>
      <w:r>
        <w:rPr>
          <w:rFonts w:hint="eastAsia" w:ascii="楷体" w:hAnsi="楷体" w:eastAsia="楷体"/>
          <w:sz w:val="30"/>
          <w:szCs w:val="30"/>
        </w:rPr>
        <w:t>发</w:t>
      </w:r>
      <w:r>
        <w:rPr>
          <w:rFonts w:ascii="楷体" w:hAnsi="楷体" w:eastAsia="楷体"/>
          <w:sz w:val="30"/>
          <w:szCs w:val="30"/>
        </w:rPr>
        <w:t>宣传资料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127000</w:t>
      </w:r>
      <w:r>
        <w:rPr>
          <w:rFonts w:hint="eastAsia" w:ascii="楷体" w:hAnsi="楷体" w:eastAsia="楷体"/>
          <w:sz w:val="30"/>
          <w:szCs w:val="30"/>
        </w:rPr>
        <w:t>多</w:t>
      </w:r>
      <w:r>
        <w:rPr>
          <w:rFonts w:ascii="楷体" w:hAnsi="楷体" w:eastAsia="楷体"/>
          <w:sz w:val="30"/>
          <w:szCs w:val="30"/>
        </w:rPr>
        <w:t>份</w:t>
      </w:r>
      <w:r>
        <w:rPr>
          <w:rFonts w:hint="eastAsia" w:ascii="楷体" w:hAnsi="楷体" w:eastAsia="楷体"/>
          <w:sz w:val="30"/>
          <w:szCs w:val="30"/>
        </w:rPr>
        <w:t>。定期</w:t>
      </w:r>
      <w:r>
        <w:rPr>
          <w:rFonts w:ascii="楷体" w:hAnsi="楷体" w:eastAsia="楷体"/>
          <w:sz w:val="30"/>
          <w:szCs w:val="30"/>
        </w:rPr>
        <w:t>下乡宣传传染病</w:t>
      </w:r>
      <w:r>
        <w:rPr>
          <w:rFonts w:hint="eastAsia" w:ascii="楷体" w:hAnsi="楷体" w:eastAsia="楷体"/>
          <w:sz w:val="30"/>
          <w:szCs w:val="30"/>
        </w:rPr>
        <w:t>知识</w:t>
      </w:r>
      <w:r>
        <w:rPr>
          <w:rFonts w:ascii="楷体" w:hAnsi="楷体" w:eastAsia="楷体"/>
          <w:sz w:val="30"/>
          <w:szCs w:val="30"/>
        </w:rPr>
        <w:t>，指导乡村医生</w:t>
      </w:r>
      <w:r>
        <w:rPr>
          <w:rFonts w:hint="eastAsia" w:ascii="楷体" w:hAnsi="楷体" w:eastAsia="楷体"/>
          <w:sz w:val="30"/>
          <w:szCs w:val="30"/>
        </w:rPr>
        <w:t>，</w:t>
      </w:r>
      <w:r>
        <w:rPr>
          <w:rFonts w:ascii="楷体" w:hAnsi="楷体" w:eastAsia="楷体"/>
          <w:sz w:val="30"/>
          <w:szCs w:val="30"/>
        </w:rPr>
        <w:t>服务群众。</w:t>
      </w:r>
    </w:p>
    <w:p>
      <w:pPr>
        <w:snapToGrid w:val="0"/>
        <w:spacing w:line="240" w:lineRule="atLeast"/>
        <w:rPr>
          <w:rFonts w:hint="eastAsia" w:ascii="楷体" w:hAnsi="楷体" w:eastAsia="楷体"/>
          <w:sz w:val="30"/>
          <w:szCs w:val="30"/>
        </w:rPr>
      </w:pPr>
    </w:p>
    <w:p>
      <w:pPr>
        <w:snapToGrid w:val="0"/>
        <w:spacing w:line="240" w:lineRule="atLeast"/>
        <w:ind w:firstLine="602" w:firstLineChars="200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四、行风廉政建设</w:t>
      </w: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（一）、病人权利和义务主要内容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当您进入医院，便是我们尊贵的客人。医院全体员工将竭诚为您提供优质高效的医疗服务，在医院您享有以下各种权利：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知情权：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1、病人有权知道相关医疗服务的收费情况；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2、病人有权知道自己的病情、所患何病、需要接受的检查和治疗方法；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3、病人有权知道处方药物的名称、使用剂量、服用方法及可能产生的副作用；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4、病人有权在进行任何检查或治疗程序前，知道其目的、危险程度及有无其他代替方法；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5、病人在征得医院和医生同意后，可以申请索取医疗报告或医疗记录副本，应缴纳所需要的费用。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参与决定权：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1、病人有参与医疗方案商讨和决策权力；有权询问不同医生的意见；有权决定接受哪一种诊疗方法；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2、病人有权决定是否接受医生的建议。如果拒绝医生的建议，病人要知道由此产生的后果并由病人自己负责；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3、病人享有《疼痛宣言》的权利；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4、病人有权决定是否参与医学研究。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保密权：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病人在诊治过程中透漏的资料，医生都会予以保密，未经病人同意，不会向无关人员披露。在特殊情形下，如属国家规定必须向卫生防疫部门上报的传染病，医生有义务遵守国家规定，及时上报。</w:t>
      </w:r>
    </w:p>
    <w:p>
      <w:pPr>
        <w:snapToGrid w:val="0"/>
        <w:spacing w:line="240" w:lineRule="atLeast"/>
        <w:ind w:firstLine="422" w:firstLineChars="150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申诉权：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1、很多误解往往是由于病人与医护人员之间的沟通不足所致。病人应了解和行使自己的知情权，与医护人员保持良好的沟通，以便了解病情及治疗经过，减少不必要的误解；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2、如有疑问，病人有权向相关的医护人员了解情况。如果病人最后还是不满有关方面做出的解释，可以向医院做出投诉，投诉行为不会影响对您的诊治和服务。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另外，病人还享有：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文化及宗教信仰受到尊重的权利；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法律赋予的生命权、健康权、财产保护权、平等医疗保健权、人格权、监督权及公民的其他基本权利。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病人的义务：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在医院，您的权利是为了保证您在医疗期间享有温馨和方便快捷的服务。为了配合医务人员的诊断与治疗，您应履行以下义务：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真实地向医护人员提供有关自己的病况、过去的病史及其他有关资料；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对经双方同意的医疗计划及程序，您应严格遵守并与医护人员密切合作；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您不应要求医护人员提供不真实的病历资料、虚假的病情证明或检查报告；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您有责任向医院缴交相关的医疗费用；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请您遵守医院的医疗秩序和规则，尊重医护人员及其他病人的权利；</w:t>
      </w:r>
    </w:p>
    <w:p>
      <w:pPr>
        <w:snapToGrid w:val="0"/>
        <w:spacing w:line="240" w:lineRule="atLeast"/>
        <w:ind w:firstLine="425" w:firstLineChars="152"/>
        <w:rPr>
          <w:rFonts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sz w:val="28"/>
          <w:szCs w:val="28"/>
          <w:shd w:val="clear" w:color="auto" w:fill="FFFFFF"/>
        </w:rPr>
        <w:t>请您不要向医务人员赠送红包或请客送礼。</w:t>
      </w:r>
    </w:p>
    <w:p>
      <w:pPr>
        <w:snapToGrid w:val="0"/>
        <w:spacing w:line="240" w:lineRule="atLeast"/>
        <w:ind w:firstLine="425" w:firstLineChars="15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</w:p>
    <w:p>
      <w:pPr>
        <w:snapToGrid w:val="0"/>
        <w:spacing w:line="240" w:lineRule="atLeast"/>
        <w:ind w:firstLine="281" w:firstLineChars="100"/>
        <w:rPr>
          <w:rFonts w:ascii="楷体" w:hAnsi="楷体" w:eastAsia="楷体" w:cs="Arial"/>
          <w:b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（二</w:t>
      </w:r>
      <w:r>
        <w:rPr>
          <w:rFonts w:ascii="楷体" w:hAnsi="楷体" w:eastAsia="楷体" w:cs="Arial"/>
          <w:b/>
          <w:sz w:val="28"/>
          <w:szCs w:val="28"/>
          <w:shd w:val="clear" w:color="auto" w:fill="FFFFFF"/>
        </w:rPr>
        <w:t>）</w:t>
      </w:r>
      <w:r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  <w:t>、服务</w:t>
      </w:r>
      <w:r>
        <w:rPr>
          <w:rFonts w:ascii="楷体" w:hAnsi="楷体" w:eastAsia="楷体" w:cs="Arial"/>
          <w:b/>
          <w:sz w:val="28"/>
          <w:szCs w:val="28"/>
          <w:shd w:val="clear" w:color="auto" w:fill="FFFFFF"/>
        </w:rPr>
        <w:t>投诉方式和向上级部门投诉方式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/>
          <w:sz w:val="28"/>
          <w:szCs w:val="32"/>
          <w:shd w:val="clear" w:color="auto" w:fill="FFFFFF"/>
        </w:rPr>
      </w:pPr>
      <w:r>
        <w:rPr>
          <w:rFonts w:ascii="楷体" w:hAnsi="楷体" w:eastAsia="楷体"/>
          <w:sz w:val="28"/>
          <w:szCs w:val="32"/>
          <w:shd w:val="clear" w:color="auto" w:fill="FFFFFF"/>
        </w:rPr>
        <w:t>院内各科设立医疗服务投诉箱，定期开箱登记，对群众意见及时答复，投诉咨询电话：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0663-5351542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Arial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32"/>
          <w:shd w:val="clear" w:color="auto" w:fill="FFFFFF"/>
        </w:rPr>
        <w:t>向</w:t>
      </w:r>
      <w:r>
        <w:rPr>
          <w:rFonts w:ascii="楷体" w:hAnsi="楷体" w:eastAsia="楷体"/>
          <w:sz w:val="28"/>
          <w:szCs w:val="32"/>
          <w:shd w:val="clear" w:color="auto" w:fill="FFFFFF"/>
        </w:rPr>
        <w:t>上级部门投诉电话：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0663</w:t>
      </w:r>
      <w:r>
        <w:rPr>
          <w:rFonts w:ascii="楷体" w:hAnsi="楷体" w:eastAsia="楷体"/>
          <w:sz w:val="28"/>
          <w:szCs w:val="32"/>
          <w:shd w:val="clear" w:color="auto" w:fill="FFFFFF"/>
        </w:rPr>
        <w:t>-55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88034</w:t>
      </w:r>
      <w:r>
        <w:rPr>
          <w:rFonts w:ascii="楷体" w:hAnsi="楷体" w:eastAsia="楷体"/>
          <w:sz w:val="28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32"/>
          <w:shd w:val="clear" w:color="auto" w:fill="FFFFFF"/>
        </w:rPr>
        <w:t>受理</w:t>
      </w:r>
      <w:r>
        <w:rPr>
          <w:rFonts w:ascii="楷体" w:hAnsi="楷体" w:eastAsia="楷体"/>
          <w:sz w:val="28"/>
          <w:szCs w:val="32"/>
          <w:shd w:val="clear" w:color="auto" w:fill="FFFFFF"/>
        </w:rPr>
        <w:t>部门：揭西县卫</w:t>
      </w:r>
      <w:r>
        <w:rPr>
          <w:rFonts w:hint="eastAsia" w:ascii="楷体" w:hAnsi="楷体" w:eastAsia="楷体"/>
          <w:sz w:val="28"/>
          <w:szCs w:val="32"/>
          <w:shd w:val="clear" w:color="auto" w:fill="FFFFFF"/>
          <w:lang w:eastAsia="zh-CN"/>
        </w:rPr>
        <w:t>生健康</w:t>
      </w:r>
      <w:r>
        <w:rPr>
          <w:rFonts w:ascii="楷体" w:hAnsi="楷体" w:eastAsia="楷体"/>
          <w:sz w:val="28"/>
          <w:szCs w:val="32"/>
          <w:shd w:val="clear" w:color="auto" w:fill="FFFFFF"/>
        </w:rPr>
        <w:t>局</w:t>
      </w:r>
    </w:p>
    <w:p>
      <w:pPr>
        <w:snapToGrid w:val="0"/>
        <w:spacing w:line="240" w:lineRule="atLeast"/>
        <w:rPr>
          <w:rFonts w:hint="eastAsia" w:ascii="楷体" w:hAnsi="楷体" w:eastAsia="楷体" w:cs="Arial"/>
          <w:b/>
          <w:sz w:val="28"/>
          <w:szCs w:val="28"/>
          <w:shd w:val="clear" w:color="auto" w:fill="FFFFFF"/>
        </w:rPr>
      </w:pPr>
    </w:p>
    <w:p>
      <w:pPr>
        <w:snapToGrid w:val="0"/>
        <w:spacing w:line="240" w:lineRule="atLeast"/>
        <w:ind w:firstLine="281" w:firstLineChars="100"/>
        <w:rPr>
          <w:rFonts w:hint="eastAsia" w:ascii="楷体" w:hAnsi="楷体" w:eastAsia="楷体" w:cs="经典仿宋简"/>
          <w:b/>
          <w:sz w:val="28"/>
          <w:szCs w:val="28"/>
        </w:rPr>
      </w:pPr>
      <w:r>
        <w:rPr>
          <w:rFonts w:hint="eastAsia" w:ascii="楷体" w:hAnsi="楷体" w:eastAsia="楷体" w:cs="经典仿宋简"/>
          <w:b/>
          <w:sz w:val="28"/>
          <w:szCs w:val="28"/>
        </w:rPr>
        <w:t>（三）、行风廉政建设情况：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1、加强医德医风建设情况，严格</w:t>
      </w:r>
      <w:r>
        <w:rPr>
          <w:rFonts w:hint="eastAsia" w:ascii="楷体" w:hAnsi="楷体" w:eastAsia="楷体" w:cs="宋体"/>
          <w:kern w:val="0"/>
          <w:sz w:val="28"/>
          <w:szCs w:val="28"/>
        </w:rPr>
        <w:t>国家卫生计生委、国家中医药管理局联合发布的《加强医疗卫生行风建设“九不准”》</w:t>
      </w:r>
      <w:r>
        <w:rPr>
          <w:rFonts w:ascii="楷体" w:hAnsi="楷体" w:eastAsia="楷体" w:cs="宋体"/>
          <w:kern w:val="0"/>
          <w:sz w:val="28"/>
          <w:szCs w:val="28"/>
        </w:rPr>
        <w:t>：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①. 不准将医疗卫生人员个人收入与药品和医学检查收入挂钩；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②. 不准开单提成；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③. 不准违规收费；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④. 不准违规接受社会捐赠资助；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⑤. 不准参与推销活动和违规发布医疗广告；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⑥. 不准为商业目的统方；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⑦. 不准违规私自采购使用医药产品；</w:t>
      </w:r>
    </w:p>
    <w:p>
      <w:pPr>
        <w:snapToGrid w:val="0"/>
        <w:spacing w:line="240" w:lineRule="atLeast"/>
        <w:ind w:firstLine="708" w:firstLineChars="253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⑧. 不准收受回扣；</w:t>
      </w:r>
    </w:p>
    <w:p>
      <w:pPr>
        <w:snapToGrid w:val="0"/>
        <w:spacing w:line="240" w:lineRule="atLeast"/>
        <w:ind w:firstLine="708" w:firstLineChars="253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⑨. 不准收受患者“红包”。</w:t>
      </w:r>
    </w:p>
    <w:p>
      <w:pPr>
        <w:snapToGrid w:val="0"/>
        <w:spacing w:line="240" w:lineRule="atLeast"/>
        <w:ind w:firstLine="560" w:firstLineChars="200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2、</w:t>
      </w:r>
      <w:r>
        <w:rPr>
          <w:rFonts w:ascii="楷体" w:hAnsi="楷体" w:eastAsia="楷体" w:cs="宋体"/>
          <w:kern w:val="0"/>
          <w:sz w:val="28"/>
          <w:szCs w:val="28"/>
        </w:rPr>
        <w:t>签订</w:t>
      </w:r>
      <w:r>
        <w:rPr>
          <w:rFonts w:hint="eastAsia" w:ascii="楷体" w:hAnsi="楷体" w:eastAsia="楷体" w:cs="宋体"/>
          <w:kern w:val="0"/>
          <w:sz w:val="28"/>
          <w:szCs w:val="28"/>
        </w:rPr>
        <w:t>药品</w:t>
      </w:r>
      <w:r>
        <w:rPr>
          <w:rFonts w:ascii="楷体" w:hAnsi="楷体" w:eastAsia="楷体" w:cs="宋体"/>
          <w:kern w:val="0"/>
          <w:sz w:val="28"/>
          <w:szCs w:val="28"/>
        </w:rPr>
        <w:t>、设备廉洁</w:t>
      </w:r>
      <w:r>
        <w:rPr>
          <w:rFonts w:hint="eastAsia" w:ascii="楷体" w:hAnsi="楷体" w:eastAsia="楷体" w:cs="宋体"/>
          <w:kern w:val="0"/>
          <w:sz w:val="28"/>
          <w:szCs w:val="28"/>
        </w:rPr>
        <w:t>购销</w:t>
      </w:r>
      <w:r>
        <w:rPr>
          <w:rFonts w:ascii="楷体" w:hAnsi="楷体" w:eastAsia="楷体" w:cs="宋体"/>
          <w:kern w:val="0"/>
          <w:sz w:val="28"/>
          <w:szCs w:val="28"/>
        </w:rPr>
        <w:t>协议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3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与</w:t>
      </w:r>
      <w:r>
        <w:rPr>
          <w:rFonts w:hint="eastAsia" w:ascii="楷体" w:hAnsi="楷体" w:eastAsia="楷体" w:cs="宋体"/>
          <w:kern w:val="0"/>
          <w:sz w:val="28"/>
          <w:szCs w:val="28"/>
        </w:rPr>
        <w:t>住院</w:t>
      </w:r>
      <w:r>
        <w:rPr>
          <w:rFonts w:ascii="楷体" w:hAnsi="楷体" w:eastAsia="楷体" w:cs="宋体"/>
          <w:kern w:val="0"/>
          <w:sz w:val="28"/>
          <w:szCs w:val="28"/>
        </w:rPr>
        <w:t>病人</w:t>
      </w:r>
      <w:r>
        <w:rPr>
          <w:rFonts w:hint="eastAsia" w:ascii="楷体" w:hAnsi="楷体" w:eastAsia="楷体" w:cs="宋体"/>
          <w:kern w:val="0"/>
          <w:sz w:val="28"/>
          <w:szCs w:val="28"/>
        </w:rPr>
        <w:t>签订</w:t>
      </w:r>
      <w:r>
        <w:rPr>
          <w:rFonts w:ascii="楷体" w:hAnsi="楷体" w:eastAsia="楷体" w:cs="宋体"/>
          <w:kern w:val="0"/>
          <w:sz w:val="28"/>
          <w:szCs w:val="28"/>
        </w:rPr>
        <w:t>拒收红包协议</w:t>
      </w:r>
    </w:p>
    <w:p>
      <w:pPr>
        <w:snapToGrid w:val="0"/>
        <w:spacing w:line="240" w:lineRule="atLeast"/>
        <w:ind w:firstLine="565" w:firstLineChars="202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4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全体</w:t>
      </w:r>
      <w:r>
        <w:rPr>
          <w:rFonts w:hint="eastAsia" w:ascii="楷体" w:hAnsi="楷体" w:eastAsia="楷体" w:cs="宋体"/>
          <w:kern w:val="0"/>
          <w:sz w:val="28"/>
          <w:szCs w:val="28"/>
        </w:rPr>
        <w:t>职工</w:t>
      </w:r>
      <w:r>
        <w:rPr>
          <w:rFonts w:ascii="楷体" w:hAnsi="楷体" w:eastAsia="楷体" w:cs="宋体"/>
          <w:kern w:val="0"/>
          <w:sz w:val="28"/>
          <w:szCs w:val="28"/>
        </w:rPr>
        <w:t>与卫生院签订廉政承诺书。</w:t>
      </w:r>
    </w:p>
    <w:p>
      <w:pPr>
        <w:snapToGrid w:val="0"/>
        <w:spacing w:line="240" w:lineRule="atLeast"/>
        <w:ind w:firstLine="565" w:firstLineChars="202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ascii="楷体" w:hAnsi="楷体" w:eastAsia="楷体" w:cs="宋体"/>
          <w:kern w:val="0"/>
          <w:sz w:val="28"/>
          <w:szCs w:val="28"/>
        </w:rPr>
        <w:t>5</w:t>
      </w:r>
      <w:r>
        <w:rPr>
          <w:rFonts w:hint="eastAsia" w:ascii="楷体" w:hAnsi="楷体" w:eastAsia="楷体" w:cs="宋体"/>
          <w:kern w:val="0"/>
          <w:sz w:val="28"/>
          <w:szCs w:val="28"/>
        </w:rPr>
        <w:t>、</w:t>
      </w:r>
      <w:r>
        <w:rPr>
          <w:rFonts w:ascii="楷体" w:hAnsi="楷体" w:eastAsia="楷体" w:cs="宋体"/>
          <w:kern w:val="0"/>
          <w:sz w:val="28"/>
          <w:szCs w:val="28"/>
        </w:rPr>
        <w:t>院领导班子</w:t>
      </w:r>
      <w:r>
        <w:rPr>
          <w:rFonts w:hint="eastAsia" w:ascii="楷体" w:hAnsi="楷体" w:eastAsia="楷体" w:cs="宋体"/>
          <w:kern w:val="0"/>
          <w:sz w:val="28"/>
          <w:szCs w:val="28"/>
        </w:rPr>
        <w:t>与</w:t>
      </w:r>
      <w:r>
        <w:rPr>
          <w:rFonts w:ascii="楷体" w:hAnsi="楷体" w:eastAsia="楷体" w:cs="宋体"/>
          <w:kern w:val="0"/>
          <w:sz w:val="28"/>
          <w:szCs w:val="28"/>
        </w:rPr>
        <w:t>成员签订廉洁</w:t>
      </w:r>
      <w:r>
        <w:rPr>
          <w:rFonts w:hint="eastAsia" w:ascii="楷体" w:hAnsi="楷体" w:eastAsia="楷体" w:cs="宋体"/>
          <w:kern w:val="0"/>
          <w:sz w:val="28"/>
          <w:szCs w:val="28"/>
        </w:rPr>
        <w:t>承诺</w:t>
      </w:r>
      <w:r>
        <w:rPr>
          <w:rFonts w:ascii="楷体" w:hAnsi="楷体" w:eastAsia="楷体" w:cs="宋体"/>
          <w:kern w:val="0"/>
          <w:sz w:val="28"/>
          <w:szCs w:val="28"/>
        </w:rPr>
        <w:t>书。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仿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4EA9"/>
    <w:rsid w:val="003555F2"/>
    <w:rsid w:val="00555ACB"/>
    <w:rsid w:val="00951612"/>
    <w:rsid w:val="00A65EB6"/>
    <w:rsid w:val="00DF5C4A"/>
    <w:rsid w:val="03F701AA"/>
    <w:rsid w:val="04354447"/>
    <w:rsid w:val="09930EE2"/>
    <w:rsid w:val="0A0C0C2A"/>
    <w:rsid w:val="0B0D0BE2"/>
    <w:rsid w:val="0FA6661E"/>
    <w:rsid w:val="12C04EF8"/>
    <w:rsid w:val="13F14A99"/>
    <w:rsid w:val="2E8C6B6B"/>
    <w:rsid w:val="2EC22A5B"/>
    <w:rsid w:val="34A3388D"/>
    <w:rsid w:val="38E0222D"/>
    <w:rsid w:val="390D52A4"/>
    <w:rsid w:val="3DE62CF3"/>
    <w:rsid w:val="46B173A4"/>
    <w:rsid w:val="4D287440"/>
    <w:rsid w:val="506F0B9D"/>
    <w:rsid w:val="665907BA"/>
    <w:rsid w:val="72154FAD"/>
    <w:rsid w:val="73645A0E"/>
    <w:rsid w:val="774D5161"/>
    <w:rsid w:val="77685272"/>
    <w:rsid w:val="7942507E"/>
    <w:rsid w:val="7BD13F0D"/>
    <w:rsid w:val="7CF04BF4"/>
    <w:rsid w:val="7D8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apple-converted-space"/>
    <w:basedOn w:val="5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651</Words>
  <Characters>3714</Characters>
  <Lines>30</Lines>
  <Paragraphs>8</Paragraphs>
  <TotalTime>2</TotalTime>
  <ScaleCrop>false</ScaleCrop>
  <LinksUpToDate>false</LinksUpToDate>
  <CharactersWithSpaces>4357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2016-10-27T02:00:00Z</dcterms:created>
  <dc:creator>Administrator</dc:creator>
  <cp:lastModifiedBy>ljd</cp:lastModifiedBy>
  <cp:lastPrinted>2017-08-08T09:14:00Z</cp:lastPrinted>
  <dcterms:modified xsi:type="dcterms:W3CDTF">2021-01-29T07:00:54Z</dcterms:modified>
  <dc:title>灰寨中心卫生院网站院务公开专栏建设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