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2016年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56"/>
          <w:szCs w:val="56"/>
          <w:lang w:val="en-US" w:eastAsia="zh-CN"/>
        </w:rPr>
        <w:t>中共揭西县委组织部部门预算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中共揭西县委组织部概况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bookmarkStart w:id="0" w:name="OLE_LINK1"/>
      <w:r>
        <w:rPr>
          <w:rFonts w:hint="eastAsia" w:ascii="方正小标宋简体" w:hAnsi="方正小标宋简体" w:eastAsia="方正小标宋简体" w:cs="方正小标宋简体"/>
          <w:sz w:val="44"/>
          <w:szCs w:val="44"/>
          <w:lang w:val="en-US" w:eastAsia="zh-CN"/>
        </w:rPr>
        <w:t>第一部分  中共揭西县委组织概况</w:t>
      </w:r>
    </w:p>
    <w:p>
      <w:pPr>
        <w:jc w:val="both"/>
        <w:rPr>
          <w:rFonts w:hint="eastAsia" w:ascii="黑体" w:hAnsi="黑体" w:eastAsia="黑体" w:cs="黑体"/>
          <w:sz w:val="44"/>
          <w:szCs w:val="44"/>
          <w:lang w:val="en-US" w:eastAsia="zh-CN"/>
        </w:rPr>
      </w:pPr>
    </w:p>
    <w:p>
      <w:pPr>
        <w:spacing w:line="288" w:lineRule="auto"/>
        <w:ind w:firstLine="643" w:firstLineChars="200"/>
        <w:rPr>
          <w:rFonts w:ascii="仿宋_GB2312" w:eastAsia="仿宋_GB2312"/>
          <w:b/>
          <w:sz w:val="32"/>
          <w:szCs w:val="32"/>
        </w:rPr>
      </w:pPr>
      <w:bookmarkStart w:id="1" w:name="OLE_LINK7"/>
      <w:r>
        <w:rPr>
          <w:rFonts w:hint="eastAsia" w:ascii="仿宋_GB2312" w:eastAsia="仿宋_GB2312"/>
          <w:b/>
          <w:sz w:val="32"/>
          <w:szCs w:val="32"/>
        </w:rPr>
        <w:t>（一）部门主要</w:t>
      </w:r>
      <w:r>
        <w:rPr>
          <w:rFonts w:hint="eastAsia" w:ascii="仿宋_GB2312" w:eastAsia="仿宋_GB2312"/>
          <w:b/>
          <w:sz w:val="32"/>
          <w:szCs w:val="32"/>
          <w:lang w:eastAsia="zh-CN"/>
        </w:rPr>
        <w:t>职责</w:t>
      </w:r>
    </w:p>
    <w:p>
      <w:pPr>
        <w:spacing w:line="288" w:lineRule="auto"/>
        <w:ind w:firstLine="640" w:firstLineChars="200"/>
        <w:rPr>
          <w:rFonts w:hint="eastAsia" w:ascii="仿宋_GB2312" w:eastAsia="仿宋_GB2312"/>
          <w:sz w:val="32"/>
          <w:szCs w:val="32"/>
        </w:rPr>
      </w:pPr>
      <w:bookmarkStart w:id="2" w:name="OLE_LINK6"/>
      <w:r>
        <w:rPr>
          <w:rFonts w:hint="eastAsia" w:ascii="仿宋_GB2312" w:hAnsi="仿宋_GB2312" w:eastAsia="仿宋_GB2312" w:cs="仿宋_GB2312"/>
          <w:sz w:val="32"/>
          <w:szCs w:val="32"/>
          <w:lang w:val="en-US" w:eastAsia="zh-CN"/>
        </w:rPr>
        <w:t>中共揭西县委组织部是县委主管党的组织建设、干部队伍建设、人才队伍建设、老干部工作等方面工作的综合职能部门。</w:t>
      </w:r>
      <w:bookmarkEnd w:id="2"/>
      <w:r>
        <w:rPr>
          <w:rFonts w:hint="eastAsia" w:ascii="仿宋_GB2312" w:eastAsia="仿宋_GB2312"/>
          <w:sz w:val="32"/>
          <w:szCs w:val="32"/>
        </w:rPr>
        <w:t>主要</w:t>
      </w:r>
      <w:r>
        <w:rPr>
          <w:rFonts w:hint="eastAsia" w:ascii="仿宋_GB2312" w:eastAsia="仿宋_GB2312"/>
          <w:sz w:val="32"/>
          <w:szCs w:val="32"/>
          <w:lang w:eastAsia="zh-CN"/>
        </w:rPr>
        <w:t>职责</w:t>
      </w:r>
      <w:r>
        <w:rPr>
          <w:rFonts w:hint="eastAsia" w:ascii="仿宋_GB2312" w:eastAsia="仿宋_GB2312"/>
          <w:sz w:val="32"/>
          <w:szCs w:val="32"/>
        </w:rPr>
        <w:t>：</w:t>
      </w:r>
    </w:p>
    <w:p>
      <w:pPr>
        <w:numPr>
          <w:ilvl w:val="0"/>
          <w:numId w:val="0"/>
        </w:num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1、贯彻执行党的组织工作路线、方针、政策；拟定我县有关组织、干部工作的规章制度以及党员、干部管理规划，并组织实施。</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研究和指导全县各级党组织建设；探索和指导全县基层各行业和各类经济组织中党组织的设置和活动方式；研究和提出全县党内生活制度建设的意见；协调、指导党员教育工作和党建研究；主管全县党员的管理和发展工作；负责抓好农村党员干部远程教育工作。</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3、负责列入县委负责管理的领导班子和领导干部的考察，提出调整、配备的意见和建议；负责办理有关干部任免、工资、待遇、退（离）休审批手续；指导全县各级领导班子的思想政治建设；承办市管干部的有关工作业务；负责县委委托管理干部的审批、备案审查以及干部宏观管理工作，承办相关干部的调配、交流、安置工作。</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4、制订干部队伍建设的政策和干部人事工作的规定及制度；综合协调干部宏观管理和培养选拔年轻干部、女干部、党外干部以及后备干部的工作。</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5、宏观指导和研究全县党的组织制度和干部人事制度的改革。综合指导党的机关、人大和政协机关、法院、检察院、群众团体和民主党派机关等参照国家公务员制度管理的工作。</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6、负责全县组织和干部工作的调查研究和检查、督促工作，及时向县委反映重要情况，提出建议；监督各级党政领导干部和干部选拔任用。组织有关部门做好干部信息的综合、交流工作。</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7、制订全县干部教育工作规划、协调、指导、检查各乡镇和县直单位的干部培训工作；组织县管干部和一定层次干部的培训。</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8、制订全县人才发展规划，检查、指导、协调全县人才工作；做好拔尖人才的选拔、管理、服务；编纂中共揭西县组织史。</w:t>
      </w:r>
    </w:p>
    <w:p>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9、宏观管理全县的退（离）休干部的工作，制订退（离）休干部工作的有关规定，抓好老干部大学的办学与管理工作。</w:t>
      </w:r>
    </w:p>
    <w:p>
      <w:pPr>
        <w:spacing w:line="288" w:lineRule="auto"/>
        <w:ind w:firstLine="600" w:firstLineChars="200"/>
        <w:rPr>
          <w:rFonts w:hint="eastAsia" w:ascii="仿宋_GB2312" w:eastAsia="仿宋_GB2312"/>
          <w:sz w:val="32"/>
          <w:szCs w:val="32"/>
        </w:rPr>
      </w:pPr>
      <w:r>
        <w:rPr>
          <w:rFonts w:hint="eastAsia" w:ascii="仿宋_GB2312" w:hAnsi="仿宋_GB2312" w:eastAsia="仿宋_GB2312" w:cs="仿宋_GB2312"/>
          <w:sz w:val="30"/>
          <w:szCs w:val="30"/>
          <w:lang w:val="en-US" w:eastAsia="zh-CN"/>
        </w:rPr>
        <w:t>10、承办县委和省、市委组织部交办的其他事项。</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eastAsia="zh-CN"/>
        </w:rPr>
        <w:t>机构设置</w:t>
      </w:r>
    </w:p>
    <w:p>
      <w:pPr>
        <w:numPr>
          <w:ilvl w:val="0"/>
          <w:numId w:val="0"/>
        </w:numPr>
        <w:jc w:val="both"/>
        <w:rPr>
          <w:rFonts w:hint="eastAsia" w:ascii="仿宋_GB2312" w:hAnsi="仿宋_GB2312" w:eastAsia="仿宋_GB2312" w:cs="仿宋_GB2312"/>
          <w:sz w:val="32"/>
          <w:szCs w:val="32"/>
          <w:lang w:val="en-US" w:eastAsia="zh-CN"/>
        </w:rPr>
      </w:pPr>
      <w:bookmarkStart w:id="3" w:name="OLE_LINK2"/>
      <w:r>
        <w:rPr>
          <w:rFonts w:hint="eastAsia" w:ascii="仿宋_GB2312" w:hAnsi="仿宋_GB2312" w:eastAsia="仿宋_GB2312" w:cs="仿宋_GB2312"/>
          <w:sz w:val="30"/>
          <w:szCs w:val="30"/>
          <w:lang w:val="en-US" w:eastAsia="zh-CN"/>
        </w:rPr>
        <w:t>县委组织部机关设7个职能组（室）和1个中心。具体为：办公室、干部组、组织组、党联办、干部监督组、干部培训组、人才工作组、电教中心。</w:t>
      </w:r>
      <w:bookmarkEnd w:id="3"/>
      <w:r>
        <w:rPr>
          <w:rFonts w:hint="eastAsia" w:ascii="仿宋_GB2312" w:eastAsia="仿宋_GB2312"/>
          <w:sz w:val="32"/>
          <w:szCs w:val="32"/>
        </w:rPr>
        <w:t>按照部门</w:t>
      </w:r>
      <w:r>
        <w:rPr>
          <w:rFonts w:hint="eastAsia" w:ascii="仿宋_GB2312" w:eastAsia="仿宋_GB2312"/>
          <w:sz w:val="32"/>
          <w:szCs w:val="32"/>
          <w:lang w:val="en-US" w:eastAsia="zh-CN"/>
        </w:rPr>
        <w:t>预</w:t>
      </w:r>
      <w:r>
        <w:rPr>
          <w:rFonts w:hint="eastAsia" w:ascii="仿宋_GB2312" w:eastAsia="仿宋_GB2312"/>
          <w:sz w:val="32"/>
          <w:szCs w:val="32"/>
        </w:rPr>
        <w:t>算编报要求，纳入我部门（</w:t>
      </w:r>
      <w:r>
        <w:rPr>
          <w:rFonts w:hint="eastAsia" w:ascii="仿宋_GB2312" w:eastAsia="仿宋_GB2312"/>
          <w:sz w:val="32"/>
          <w:szCs w:val="32"/>
          <w:lang w:val="en-US" w:eastAsia="zh-CN"/>
        </w:rPr>
        <w:t>中共揭西县委组织部</w:t>
      </w:r>
      <w:r>
        <w:rPr>
          <w:rFonts w:hint="eastAsia" w:ascii="仿宋_GB2312" w:eastAsia="仿宋_GB2312"/>
          <w:sz w:val="32"/>
          <w:szCs w:val="32"/>
        </w:rPr>
        <w:t>）</w:t>
      </w:r>
      <w:r>
        <w:rPr>
          <w:rFonts w:hint="eastAsia" w:ascii="仿宋_GB2312" w:eastAsia="仿宋_GB2312"/>
          <w:sz w:val="32"/>
          <w:szCs w:val="32"/>
          <w:lang w:val="en-US" w:eastAsia="zh-CN"/>
        </w:rPr>
        <w:t>2017</w:t>
      </w:r>
      <w:r>
        <w:rPr>
          <w:rFonts w:hint="eastAsia" w:ascii="仿宋_GB2312" w:eastAsia="仿宋_GB2312"/>
          <w:sz w:val="32"/>
          <w:szCs w:val="32"/>
        </w:rPr>
        <w:t>年部门</w:t>
      </w:r>
      <w:r>
        <w:rPr>
          <w:rFonts w:hint="eastAsia" w:ascii="仿宋_GB2312" w:eastAsia="仿宋_GB2312"/>
          <w:sz w:val="32"/>
          <w:szCs w:val="32"/>
          <w:lang w:val="en-US" w:eastAsia="zh-CN"/>
        </w:rPr>
        <w:t>预算</w:t>
      </w:r>
      <w:r>
        <w:rPr>
          <w:rFonts w:hint="eastAsia" w:ascii="仿宋_GB2312" w:eastAsia="仿宋_GB2312"/>
          <w:sz w:val="32"/>
          <w:szCs w:val="32"/>
        </w:rPr>
        <w:t>编报范围的单位共</w:t>
      </w: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个</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没有下属单位的部门。</w:t>
      </w:r>
      <w:bookmarkEnd w:id="1"/>
    </w:p>
    <w:p>
      <w:pPr>
        <w:jc w:val="center"/>
        <w:rPr>
          <w:rFonts w:hint="eastAsia" w:ascii="黑体" w:hAnsi="黑体" w:eastAsia="黑体" w:cs="黑体"/>
          <w:sz w:val="44"/>
          <w:szCs w:val="44"/>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2016年部门预算表</w:t>
      </w:r>
    </w:p>
    <w:p>
      <w:pPr>
        <w:jc w:val="center"/>
      </w:pPr>
      <w:r>
        <w:rPr>
          <w:rFonts w:hint="eastAsia"/>
          <w:b/>
          <w:bCs/>
          <w:sz w:val="28"/>
          <w:szCs w:val="36"/>
          <w:lang w:val="en-US" w:eastAsia="zh-CN"/>
        </w:rPr>
        <w:t>详情见附件</w:t>
      </w: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numPr>
          <w:ilvl w:val="0"/>
          <w:numId w:val="3"/>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442.27万元，比上年增加204.34万元，增长85.88%，主要原因是根据上级有关文件精神，新增基层治理和直接联系群众经费预算，2016年社区工作省级补助专项资金；支出预算442.27万元，比上年增加204.37万元，增长85.88%，主要原因是根据上级有关文件精神，新增基层治理和直接联系群众经费预算。</w:t>
      </w:r>
    </w:p>
    <w:p>
      <w:pPr>
        <w:numPr>
          <w:ilvl w:val="0"/>
          <w:numId w:val="3"/>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三公”经费预算安排16.82万元，比上年减少3.5万元，下降17.23%，主要原因是根据上级有关文件精神，减少办公经费预算。其中：公务用车购置及运行费3万元，比上年减少3.5万元，下降53.85%；公务接待费13.82万元与上年保持不变。</w:t>
      </w:r>
    </w:p>
    <w:p>
      <w:pPr>
        <w:numPr>
          <w:ilvl w:val="0"/>
          <w:numId w:val="3"/>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2016年，本部门机关运行经费安排29.85万元，比上年减少3.94万元，下降11.66%，主要原因是减少公务用车运行维护费。其中：办公费13.03万元，公务接待费13.82万元，公务用车运行维护费3万元等。</w:t>
      </w:r>
    </w:p>
    <w:p>
      <w:pPr>
        <w:numPr>
          <w:ilvl w:val="0"/>
          <w:numId w:val="3"/>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2016年我部没有政府采购预算。</w:t>
      </w:r>
    </w:p>
    <w:p>
      <w:pPr>
        <w:numPr>
          <w:ilvl w:val="0"/>
          <w:numId w:val="3"/>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截至2015年12月31日，本部门共有车辆1辆，为一般公务用车。</w:t>
      </w:r>
    </w:p>
    <w:p>
      <w:pPr>
        <w:numPr>
          <w:ilvl w:val="0"/>
          <w:numId w:val="3"/>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本部门按上级要求，积极努力推进预算绩效信息公开工作。</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一、财政拨款收入：指财政当年拨付的资金事业收入。</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二、事业收入：指事业单位开展专业业务活动及辅动所取得的收入。</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三、经营收入：指事业单位在专业业务活动及其辅助活动之外开展非独立核算经营活动取得的收入。</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四、其他收入：指除上述“财政拨款收入”、“事业收入”、“经营收入”等以外的收入。主要是非本级财政拨款、存款利息收入、事业单位固定资产出租收入等。</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五、用事业基金弥补收支差额：指事业单位在用当年的“财政拨款收入”、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六、年初结转和结余：指以前年度尚未完成、结转到本年按有关规定继续使用的资金。</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七、结余分配：指事业事位按规定提取的职工福利基金、事业基金和缴纳的所得税，以及建设单位按规定应交回的基本建设竣工项目结余资金。</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八、年末结转和结余：指本年度或以前年度预算安排、因客观条件发生变化无法按原计划实施，需要延迟到以后年度按有关规定继续使用的资金。</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九、基本支出：指为保障机构正常运转、完成日常工作任务面发生的人员支出和公用支出。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十、项目支出：指在基本支出这外为完成特定行政任务和事业发展目标所发生的支出。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十一、经营支出：指事业单位在专业业务活动及其辅助活动之外开展非独立核算经营活动所发生的支出。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二、“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十三、机关运行经费：指为保障行政单位（含参照公务员法管理的事业单位）运行用于购买货物和服务的各项资金，包括办公及印刷费、邮电费、差旅费、会议费、福利费、日常维修费、专</w:t>
      </w:r>
      <w:bookmarkStart w:id="4" w:name="_GoBack"/>
      <w:bookmarkEnd w:id="4"/>
      <w:r>
        <w:rPr>
          <w:rFonts w:hint="eastAsia" w:ascii="仿宋_GB2312" w:hAnsi="仿宋_GB2312" w:eastAsia="仿宋_GB2312" w:cs="仿宋_GB2312"/>
          <w:sz w:val="32"/>
          <w:szCs w:val="32"/>
          <w:highlight w:val="none"/>
          <w:lang w:val="en-US" w:eastAsia="zh-CN"/>
        </w:rPr>
        <w:t>项材料及一般设备购置费、办公用房水电费、取暖费、物业管理费、公务用车运行维护费以及其他费用。</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34AE2"/>
    <w:rsid w:val="052C734B"/>
    <w:rsid w:val="076B62A6"/>
    <w:rsid w:val="0B3033CC"/>
    <w:rsid w:val="13016A31"/>
    <w:rsid w:val="1A704D22"/>
    <w:rsid w:val="1E08081E"/>
    <w:rsid w:val="20EE6A13"/>
    <w:rsid w:val="2BFE0DB3"/>
    <w:rsid w:val="30965F89"/>
    <w:rsid w:val="36E602DD"/>
    <w:rsid w:val="39FC3A7B"/>
    <w:rsid w:val="3B4322A8"/>
    <w:rsid w:val="44BA7569"/>
    <w:rsid w:val="46F86813"/>
    <w:rsid w:val="4C995AC3"/>
    <w:rsid w:val="50CB6A87"/>
    <w:rsid w:val="58A17FA5"/>
    <w:rsid w:val="5F7D49BF"/>
    <w:rsid w:val="60E37A9B"/>
    <w:rsid w:val="66D06120"/>
    <w:rsid w:val="690971F7"/>
    <w:rsid w:val="6D9B07DA"/>
    <w:rsid w:val="6DB13EC9"/>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__林丶</cp:lastModifiedBy>
  <cp:lastPrinted>2018-02-09T07:39:00Z</cp:lastPrinted>
  <dcterms:modified xsi:type="dcterms:W3CDTF">2018-04-02T08:25:33Z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