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23B" w:rsidRDefault="00A9623B" w:rsidP="00A9623B">
      <w:pPr>
        <w:jc w:val="center"/>
        <w:rPr>
          <w:rFonts w:ascii="方正小标宋简体" w:eastAsia="方正小标宋简体" w:hAnsi="方正小标宋简体" w:cs="方正小标宋简体"/>
          <w:sz w:val="84"/>
          <w:szCs w:val="84"/>
        </w:rPr>
      </w:pPr>
    </w:p>
    <w:p w:rsidR="00A9623B" w:rsidRDefault="00A9623B" w:rsidP="00A9623B">
      <w:pPr>
        <w:jc w:val="center"/>
        <w:rPr>
          <w:rFonts w:ascii="方正小标宋简体" w:eastAsia="方正小标宋简体" w:hAnsi="方正小标宋简体" w:cs="方正小标宋简体"/>
          <w:sz w:val="84"/>
          <w:szCs w:val="84"/>
        </w:rPr>
      </w:pPr>
    </w:p>
    <w:p w:rsidR="00A9623B" w:rsidRDefault="00A9623B" w:rsidP="00A9623B">
      <w:pPr>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hint="eastAsia"/>
          <w:sz w:val="84"/>
          <w:szCs w:val="84"/>
        </w:rPr>
        <w:t>2018年</w:t>
      </w:r>
    </w:p>
    <w:p w:rsidR="00A9623B" w:rsidRDefault="00A9623B" w:rsidP="00A9623B">
      <w:pPr>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hint="eastAsia"/>
          <w:sz w:val="84"/>
          <w:szCs w:val="84"/>
        </w:rPr>
        <w:t>揭西县安全生产监督管理局部门预算</w:t>
      </w:r>
    </w:p>
    <w:p w:rsidR="00A9623B" w:rsidRDefault="00A9623B" w:rsidP="00A9623B">
      <w:pPr>
        <w:jc w:val="center"/>
        <w:rPr>
          <w:rFonts w:ascii="方正小标宋简体" w:eastAsia="方正小标宋简体" w:hAnsi="方正小标宋简体" w:cs="方正小标宋简体"/>
          <w:sz w:val="84"/>
          <w:szCs w:val="84"/>
        </w:rPr>
      </w:pPr>
    </w:p>
    <w:p w:rsidR="00A9623B" w:rsidRDefault="00A9623B" w:rsidP="00A9623B">
      <w:pPr>
        <w:jc w:val="center"/>
        <w:rPr>
          <w:rFonts w:ascii="方正小标宋简体" w:eastAsia="方正小标宋简体" w:hAnsi="方正小标宋简体" w:cs="方正小标宋简体"/>
          <w:sz w:val="84"/>
          <w:szCs w:val="84"/>
        </w:rPr>
      </w:pPr>
    </w:p>
    <w:p w:rsidR="00A9623B" w:rsidRDefault="00A9623B" w:rsidP="00A9623B">
      <w:pPr>
        <w:jc w:val="center"/>
        <w:rPr>
          <w:rFonts w:ascii="黑体" w:eastAsia="黑体" w:hAnsi="黑体" w:cs="黑体"/>
          <w:sz w:val="44"/>
          <w:szCs w:val="44"/>
        </w:rPr>
      </w:pPr>
      <w:r>
        <w:rPr>
          <w:rFonts w:ascii="方正小标宋简体" w:eastAsia="方正小标宋简体" w:hAnsi="方正小标宋简体" w:cs="方正小标宋简体" w:hint="eastAsia"/>
          <w:sz w:val="84"/>
          <w:szCs w:val="84"/>
        </w:rPr>
        <w:br w:type="page"/>
      </w:r>
    </w:p>
    <w:p w:rsidR="00A9623B" w:rsidRDefault="00A9623B" w:rsidP="00A9623B">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目 录</w:t>
      </w:r>
    </w:p>
    <w:p w:rsidR="00A9623B" w:rsidRDefault="00A9623B" w:rsidP="00A9623B">
      <w:pPr>
        <w:jc w:val="center"/>
        <w:rPr>
          <w:rFonts w:ascii="黑体" w:eastAsia="黑体" w:hAnsi="黑体" w:cs="黑体"/>
          <w:sz w:val="44"/>
          <w:szCs w:val="44"/>
        </w:rPr>
      </w:pPr>
    </w:p>
    <w:p w:rsidR="00A9623B" w:rsidRDefault="00A9623B" w:rsidP="00A9623B">
      <w:pPr>
        <w:rPr>
          <w:rFonts w:ascii="黑体" w:eastAsia="黑体" w:hAnsi="黑体" w:cs="黑体"/>
          <w:sz w:val="32"/>
          <w:szCs w:val="32"/>
        </w:rPr>
      </w:pPr>
      <w:r>
        <w:rPr>
          <w:rFonts w:ascii="黑体" w:eastAsia="黑体" w:hAnsi="黑体" w:cs="黑体" w:hint="eastAsia"/>
          <w:sz w:val="32"/>
          <w:szCs w:val="32"/>
        </w:rPr>
        <w:t xml:space="preserve">第一部分  </w:t>
      </w:r>
      <w:r w:rsidRPr="00D20B07">
        <w:rPr>
          <w:rFonts w:ascii="黑体" w:eastAsia="黑体" w:hAnsi="黑体" w:cs="黑体" w:hint="eastAsia"/>
          <w:sz w:val="32"/>
          <w:szCs w:val="32"/>
        </w:rPr>
        <w:t>揭西县安全生产监督管理局部</w:t>
      </w:r>
      <w:r>
        <w:rPr>
          <w:rFonts w:ascii="黑体" w:eastAsia="黑体" w:hAnsi="黑体" w:cs="黑体" w:hint="eastAsia"/>
          <w:sz w:val="32"/>
          <w:szCs w:val="32"/>
        </w:rPr>
        <w:t>概况</w:t>
      </w:r>
    </w:p>
    <w:p w:rsidR="00A9623B" w:rsidRDefault="00A9623B" w:rsidP="00A9623B">
      <w:pPr>
        <w:numPr>
          <w:ilvl w:val="0"/>
          <w:numId w:val="1"/>
        </w:numPr>
        <w:rPr>
          <w:rFonts w:ascii="仿宋_GB2312" w:eastAsia="仿宋_GB2312" w:hAnsi="仿宋_GB2312" w:cs="仿宋_GB2312"/>
          <w:sz w:val="32"/>
          <w:szCs w:val="32"/>
        </w:rPr>
      </w:pPr>
      <w:r>
        <w:rPr>
          <w:rFonts w:ascii="仿宋_GB2312" w:eastAsia="仿宋_GB2312" w:hAnsi="仿宋_GB2312" w:cs="仿宋_GB2312" w:hint="eastAsia"/>
          <w:sz w:val="32"/>
          <w:szCs w:val="32"/>
        </w:rPr>
        <w:t>主要职责</w:t>
      </w:r>
    </w:p>
    <w:p w:rsidR="00A9623B" w:rsidRDefault="00A9623B" w:rsidP="00A9623B">
      <w:pPr>
        <w:numPr>
          <w:ilvl w:val="0"/>
          <w:numId w:val="1"/>
        </w:numPr>
        <w:rPr>
          <w:rFonts w:ascii="仿宋_GB2312" w:eastAsia="仿宋_GB2312" w:hAnsi="仿宋_GB2312" w:cs="仿宋_GB2312"/>
          <w:sz w:val="32"/>
          <w:szCs w:val="32"/>
        </w:rPr>
      </w:pPr>
      <w:r>
        <w:rPr>
          <w:rFonts w:ascii="仿宋_GB2312" w:eastAsia="仿宋_GB2312" w:hAnsi="仿宋_GB2312" w:cs="仿宋_GB2312" w:hint="eastAsia"/>
          <w:sz w:val="32"/>
          <w:szCs w:val="32"/>
        </w:rPr>
        <w:t>机构设置</w:t>
      </w:r>
    </w:p>
    <w:p w:rsidR="00A9623B" w:rsidRDefault="00A9623B" w:rsidP="00A9623B">
      <w:pPr>
        <w:rPr>
          <w:rFonts w:ascii="黑体" w:eastAsia="黑体" w:hAnsi="黑体" w:cs="黑体"/>
          <w:sz w:val="32"/>
          <w:szCs w:val="32"/>
        </w:rPr>
      </w:pPr>
      <w:r>
        <w:rPr>
          <w:rFonts w:ascii="黑体" w:eastAsia="黑体" w:hAnsi="黑体" w:cs="黑体" w:hint="eastAsia"/>
          <w:sz w:val="32"/>
          <w:szCs w:val="32"/>
        </w:rPr>
        <w:t>第二部分  2018年部门预算表</w:t>
      </w:r>
    </w:p>
    <w:p w:rsidR="00A9623B" w:rsidRDefault="00A9623B" w:rsidP="00A9623B">
      <w:pPr>
        <w:numPr>
          <w:ilvl w:val="0"/>
          <w:numId w:val="2"/>
        </w:numPr>
        <w:rPr>
          <w:rFonts w:ascii="仿宋_GB2312" w:eastAsia="仿宋_GB2312" w:hAnsi="仿宋_GB2312" w:cs="仿宋_GB2312"/>
          <w:sz w:val="32"/>
          <w:szCs w:val="32"/>
        </w:rPr>
      </w:pPr>
      <w:r>
        <w:rPr>
          <w:rFonts w:ascii="仿宋_GB2312" w:eastAsia="仿宋_GB2312" w:hAnsi="仿宋_GB2312" w:cs="仿宋_GB2312" w:hint="eastAsia"/>
          <w:sz w:val="32"/>
          <w:szCs w:val="32"/>
        </w:rPr>
        <w:t>收支总体情况表</w:t>
      </w:r>
    </w:p>
    <w:p w:rsidR="00A9623B" w:rsidRDefault="00A9623B" w:rsidP="00A9623B">
      <w:pPr>
        <w:numPr>
          <w:ilvl w:val="0"/>
          <w:numId w:val="2"/>
        </w:numPr>
        <w:rPr>
          <w:rFonts w:ascii="仿宋_GB2312" w:eastAsia="仿宋_GB2312" w:hAnsi="仿宋_GB2312" w:cs="仿宋_GB2312"/>
          <w:sz w:val="32"/>
          <w:szCs w:val="32"/>
        </w:rPr>
      </w:pPr>
      <w:r>
        <w:rPr>
          <w:rFonts w:ascii="仿宋_GB2312" w:eastAsia="仿宋_GB2312" w:hAnsi="仿宋_GB2312" w:cs="仿宋_GB2312" w:hint="eastAsia"/>
          <w:sz w:val="32"/>
          <w:szCs w:val="32"/>
        </w:rPr>
        <w:t>收入总体情况表</w:t>
      </w:r>
    </w:p>
    <w:p w:rsidR="00A9623B" w:rsidRDefault="00A9623B" w:rsidP="00A9623B">
      <w:pPr>
        <w:numPr>
          <w:ilvl w:val="0"/>
          <w:numId w:val="2"/>
        </w:numPr>
        <w:rPr>
          <w:rFonts w:ascii="仿宋_GB2312" w:eastAsia="仿宋_GB2312" w:hAnsi="仿宋_GB2312" w:cs="仿宋_GB2312"/>
          <w:sz w:val="32"/>
          <w:szCs w:val="32"/>
        </w:rPr>
      </w:pPr>
      <w:r>
        <w:rPr>
          <w:rFonts w:ascii="仿宋_GB2312" w:eastAsia="仿宋_GB2312" w:hAnsi="仿宋_GB2312" w:cs="仿宋_GB2312" w:hint="eastAsia"/>
          <w:sz w:val="32"/>
          <w:szCs w:val="32"/>
        </w:rPr>
        <w:t>支出总体情况表</w:t>
      </w:r>
    </w:p>
    <w:p w:rsidR="00A9623B" w:rsidRDefault="00A9623B" w:rsidP="00A9623B">
      <w:pPr>
        <w:numPr>
          <w:ilvl w:val="0"/>
          <w:numId w:val="2"/>
        </w:numPr>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财政拨款收支总体情况表</w:t>
      </w:r>
    </w:p>
    <w:p w:rsidR="00A9623B" w:rsidRDefault="00A9623B" w:rsidP="00A9623B">
      <w:pPr>
        <w:numPr>
          <w:ilvl w:val="0"/>
          <w:numId w:val="2"/>
        </w:numPr>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一般公共预算支出情况表（按功能分类科目）</w:t>
      </w:r>
    </w:p>
    <w:p w:rsidR="00A9623B" w:rsidRDefault="00A9623B" w:rsidP="00A9623B">
      <w:pPr>
        <w:numPr>
          <w:ilvl w:val="0"/>
          <w:numId w:val="2"/>
        </w:numPr>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一般公共预算基本支出情况表（按支出经济分类科目）</w:t>
      </w:r>
    </w:p>
    <w:p w:rsidR="00A9623B" w:rsidRDefault="00A9623B" w:rsidP="00A9623B">
      <w:pPr>
        <w:numPr>
          <w:ilvl w:val="0"/>
          <w:numId w:val="2"/>
        </w:numPr>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一般公共预算项目支出情况表（按支出经济分类科目）</w:t>
      </w:r>
    </w:p>
    <w:p w:rsidR="00A9623B" w:rsidRDefault="00A9623B" w:rsidP="00A9623B">
      <w:pPr>
        <w:numPr>
          <w:ilvl w:val="0"/>
          <w:numId w:val="2"/>
        </w:numPr>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一般公共预算安排的行政经费及“三公”经费预算表</w:t>
      </w:r>
    </w:p>
    <w:p w:rsidR="00A9623B" w:rsidRDefault="00A9623B" w:rsidP="00A9623B">
      <w:pPr>
        <w:numPr>
          <w:ilvl w:val="0"/>
          <w:numId w:val="2"/>
        </w:numPr>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政府性基金预算支出情况表</w:t>
      </w:r>
    </w:p>
    <w:p w:rsidR="00A9623B" w:rsidRDefault="00A9623B" w:rsidP="00A9623B">
      <w:pPr>
        <w:numPr>
          <w:ilvl w:val="0"/>
          <w:numId w:val="2"/>
        </w:numPr>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部门预算基本支出预算表</w:t>
      </w:r>
    </w:p>
    <w:p w:rsidR="00A9623B" w:rsidRDefault="00A9623B" w:rsidP="00A9623B">
      <w:pPr>
        <w:numPr>
          <w:ilvl w:val="0"/>
          <w:numId w:val="2"/>
        </w:numPr>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部门预算项目支出及其他支出预算表</w:t>
      </w:r>
    </w:p>
    <w:p w:rsidR="00A9623B" w:rsidRDefault="00A9623B" w:rsidP="00A9623B">
      <w:pPr>
        <w:rPr>
          <w:rFonts w:ascii="黑体" w:eastAsia="黑体" w:hAnsi="黑体" w:cs="黑体"/>
          <w:sz w:val="32"/>
          <w:szCs w:val="32"/>
        </w:rPr>
      </w:pPr>
      <w:r>
        <w:rPr>
          <w:rFonts w:ascii="黑体" w:eastAsia="黑体" w:hAnsi="黑体" w:cs="黑体" w:hint="eastAsia"/>
          <w:sz w:val="32"/>
          <w:szCs w:val="32"/>
        </w:rPr>
        <w:t>第三部分   2018年部门预算情况说明</w:t>
      </w:r>
    </w:p>
    <w:p w:rsidR="00A9623B" w:rsidRDefault="00A9623B" w:rsidP="00A9623B">
      <w:pPr>
        <w:rPr>
          <w:rFonts w:ascii="黑体" w:eastAsia="黑体" w:hAnsi="黑体" w:cs="黑体" w:hint="eastAsia"/>
          <w:sz w:val="32"/>
          <w:szCs w:val="32"/>
        </w:rPr>
      </w:pPr>
      <w:r>
        <w:rPr>
          <w:rFonts w:ascii="黑体" w:eastAsia="黑体" w:hAnsi="黑体" w:cs="黑体" w:hint="eastAsia"/>
          <w:sz w:val="32"/>
          <w:szCs w:val="32"/>
        </w:rPr>
        <w:t>第四部分  名词解释</w:t>
      </w:r>
    </w:p>
    <w:p w:rsidR="00A9623B" w:rsidRDefault="00A9623B" w:rsidP="00A9623B">
      <w:pPr>
        <w:rPr>
          <w:rFonts w:ascii="黑体" w:eastAsia="黑体" w:hAnsi="黑体" w:cs="黑体" w:hint="eastAsia"/>
          <w:sz w:val="32"/>
          <w:szCs w:val="32"/>
        </w:rPr>
      </w:pPr>
    </w:p>
    <w:p w:rsidR="00A9623B" w:rsidRDefault="00A9623B" w:rsidP="00A9623B">
      <w:pPr>
        <w:rPr>
          <w:rFonts w:ascii="黑体" w:eastAsia="黑体" w:hAnsi="黑体" w:cs="黑体"/>
          <w:sz w:val="32"/>
          <w:szCs w:val="32"/>
        </w:rPr>
      </w:pPr>
    </w:p>
    <w:p w:rsidR="00A9623B" w:rsidRDefault="00A9623B" w:rsidP="00A9623B">
      <w:pPr>
        <w:jc w:val="center"/>
        <w:rPr>
          <w:rFonts w:ascii="方正小标宋简体" w:eastAsia="方正小标宋简体" w:hAnsi="方正小标宋简体" w:cs="方正小标宋简体" w:hint="eastAsia"/>
          <w:sz w:val="36"/>
          <w:szCs w:val="36"/>
        </w:rPr>
      </w:pPr>
    </w:p>
    <w:p w:rsidR="00A9623B" w:rsidRDefault="00A9623B" w:rsidP="00A9623B">
      <w:pPr>
        <w:jc w:val="center"/>
        <w:rPr>
          <w:rFonts w:ascii="方正小标宋简体" w:eastAsia="方正小标宋简体" w:hAnsi="方正小标宋简体" w:cs="方正小标宋简体"/>
          <w:sz w:val="44"/>
          <w:szCs w:val="44"/>
        </w:rPr>
      </w:pPr>
      <w:r w:rsidRPr="00D20B07">
        <w:rPr>
          <w:rFonts w:ascii="方正小标宋简体" w:eastAsia="方正小标宋简体" w:hAnsi="方正小标宋简体" w:cs="方正小标宋简体" w:hint="eastAsia"/>
          <w:sz w:val="36"/>
          <w:szCs w:val="36"/>
        </w:rPr>
        <w:t>第一部分</w:t>
      </w:r>
      <w:r>
        <w:rPr>
          <w:rFonts w:ascii="方正小标宋简体" w:eastAsia="方正小标宋简体" w:hAnsi="方正小标宋简体" w:cs="方正小标宋简体" w:hint="eastAsia"/>
          <w:sz w:val="44"/>
          <w:szCs w:val="44"/>
        </w:rPr>
        <w:t xml:space="preserve">  </w:t>
      </w:r>
      <w:r w:rsidRPr="00D20B07">
        <w:rPr>
          <w:rFonts w:ascii="方正小标宋简体" w:eastAsia="方正小标宋简体" w:hAnsi="方正小标宋简体" w:cs="方正小标宋简体" w:hint="eastAsia"/>
          <w:sz w:val="36"/>
          <w:szCs w:val="36"/>
        </w:rPr>
        <w:t>揭西县安全生产监督管理局部概况</w:t>
      </w:r>
    </w:p>
    <w:p w:rsidR="00A9623B" w:rsidRDefault="00A9623B" w:rsidP="00A9623B">
      <w:pPr>
        <w:rPr>
          <w:rFonts w:ascii="黑体" w:eastAsia="黑体" w:hAnsi="黑体" w:cs="黑体"/>
          <w:sz w:val="44"/>
          <w:szCs w:val="44"/>
        </w:rPr>
      </w:pPr>
    </w:p>
    <w:p w:rsidR="00A9623B" w:rsidRDefault="00A9623B" w:rsidP="00A9623B">
      <w:pPr>
        <w:numPr>
          <w:ilvl w:val="0"/>
          <w:numId w:val="3"/>
        </w:numPr>
        <w:ind w:firstLine="640"/>
        <w:rPr>
          <w:rFonts w:ascii="黑体" w:eastAsia="黑体" w:hAnsi="黑体" w:cs="黑体"/>
          <w:sz w:val="32"/>
          <w:szCs w:val="32"/>
        </w:rPr>
      </w:pPr>
      <w:r>
        <w:rPr>
          <w:rFonts w:ascii="黑体" w:eastAsia="黑体" w:hAnsi="黑体" w:cs="黑体" w:hint="eastAsia"/>
          <w:sz w:val="32"/>
          <w:szCs w:val="32"/>
        </w:rPr>
        <w:t>主要职责</w:t>
      </w:r>
    </w:p>
    <w:p w:rsidR="00A9623B" w:rsidRPr="00AC5738" w:rsidRDefault="00A9623B" w:rsidP="00A9623B">
      <w:pPr>
        <w:ind w:firstLineChars="200" w:firstLine="640"/>
        <w:rPr>
          <w:rFonts w:ascii="仿宋_GB2312" w:eastAsia="仿宋_GB2312" w:hAnsi="仿宋_GB2312" w:cs="仿宋_GB2312"/>
          <w:sz w:val="32"/>
          <w:szCs w:val="32"/>
        </w:rPr>
      </w:pPr>
      <w:r w:rsidRPr="00AC5738">
        <w:rPr>
          <w:rFonts w:ascii="仿宋_GB2312" w:eastAsia="仿宋_GB2312" w:hAnsi="仿宋_GB2312" w:cs="仿宋_GB2312" w:hint="eastAsia"/>
          <w:sz w:val="32"/>
          <w:szCs w:val="32"/>
        </w:rPr>
        <w:t>（一）贯彻执行国家省市、有关安全生产工作的方针政策和法律法规，组织拟订全县安全生产规范性文件；拟订安全生产规划和政策措施，指导协调全县安全生产工作，分析和预测全县安全生产形势，发布安全生产信息，协调解决安全生产工作中的重大问题。</w:t>
      </w:r>
    </w:p>
    <w:p w:rsidR="00A9623B" w:rsidRPr="00AC5738" w:rsidRDefault="00A9623B" w:rsidP="00A9623B">
      <w:pPr>
        <w:ind w:firstLineChars="200" w:firstLine="640"/>
        <w:rPr>
          <w:rFonts w:ascii="仿宋_GB2312" w:eastAsia="仿宋_GB2312" w:hAnsi="仿宋_GB2312" w:cs="仿宋_GB2312"/>
          <w:sz w:val="32"/>
          <w:szCs w:val="32"/>
        </w:rPr>
      </w:pPr>
      <w:r w:rsidRPr="00AC5738">
        <w:rPr>
          <w:rFonts w:ascii="仿宋_GB2312" w:eastAsia="仿宋_GB2312" w:hAnsi="仿宋_GB2312" w:cs="仿宋_GB2312" w:hint="eastAsia"/>
          <w:sz w:val="32"/>
          <w:szCs w:val="32"/>
        </w:rPr>
        <w:t>（二）</w:t>
      </w:r>
      <w:proofErr w:type="gramStart"/>
      <w:r w:rsidRPr="00AC5738">
        <w:rPr>
          <w:rFonts w:ascii="仿宋_GB2312" w:eastAsia="仿宋_GB2312" w:hAnsi="仿宋_GB2312" w:cs="仿宋_GB2312" w:hint="eastAsia"/>
          <w:sz w:val="32"/>
          <w:szCs w:val="32"/>
        </w:rPr>
        <w:t>承担县</w:t>
      </w:r>
      <w:proofErr w:type="gramEnd"/>
      <w:r w:rsidRPr="00AC5738">
        <w:rPr>
          <w:rFonts w:ascii="仿宋_GB2312" w:eastAsia="仿宋_GB2312" w:hAnsi="仿宋_GB2312" w:cs="仿宋_GB2312" w:hint="eastAsia"/>
          <w:sz w:val="32"/>
          <w:szCs w:val="32"/>
        </w:rPr>
        <w:t>人民政府安全生产综合监督管理的职责。依法行使综合监督管理职权，指导协调、监督检查县人民政府有关部门和各乡镇人民政府安全生产工作，监督考核并通报安全生产控制指标执行情况，组织全县安全生产大检查和专项督查，依法组织一般生产安全事故调查处理和办理结案工作，监督事故查处和责任追究落实情况，综合管理全县生产安全伤亡事故和安全生产行政执法统计分析工作。</w:t>
      </w:r>
    </w:p>
    <w:p w:rsidR="00A9623B" w:rsidRPr="00AC5738" w:rsidRDefault="00A9623B" w:rsidP="00A9623B">
      <w:pPr>
        <w:ind w:firstLineChars="200" w:firstLine="640"/>
        <w:rPr>
          <w:rFonts w:ascii="仿宋_GB2312" w:eastAsia="仿宋_GB2312" w:hAnsi="仿宋_GB2312" w:cs="仿宋_GB2312"/>
          <w:sz w:val="32"/>
          <w:szCs w:val="32"/>
        </w:rPr>
      </w:pPr>
      <w:r w:rsidRPr="00AC5738">
        <w:rPr>
          <w:rFonts w:ascii="仿宋_GB2312" w:eastAsia="仿宋_GB2312" w:hAnsi="仿宋_GB2312" w:cs="仿宋_GB2312" w:hint="eastAsia"/>
          <w:sz w:val="32"/>
          <w:szCs w:val="32"/>
        </w:rPr>
        <w:t>（三）负责监督管理职责范围内的工矿商贸企业安全生产工作。按照分级、属地原则，依法监督检查工矿商贸生产经营单位贯彻执行安全生产法律法规情况及其安全生产条件和有关设备（特种设备除外）、材料的安全生产管理工作，承担劳动防护用品和安全标志的安全监督检查工作。</w:t>
      </w:r>
    </w:p>
    <w:p w:rsidR="00A9623B" w:rsidRPr="00AC5738" w:rsidRDefault="00A9623B" w:rsidP="00A9623B">
      <w:pPr>
        <w:ind w:firstLineChars="200" w:firstLine="640"/>
        <w:rPr>
          <w:rFonts w:ascii="仿宋_GB2312" w:eastAsia="仿宋_GB2312" w:hAnsi="仿宋_GB2312" w:cs="仿宋_GB2312"/>
          <w:sz w:val="32"/>
          <w:szCs w:val="32"/>
        </w:rPr>
      </w:pPr>
      <w:r w:rsidRPr="00AC5738">
        <w:rPr>
          <w:rFonts w:ascii="仿宋_GB2312" w:eastAsia="仿宋_GB2312" w:hAnsi="仿宋_GB2312" w:cs="仿宋_GB2312" w:hint="eastAsia"/>
          <w:sz w:val="32"/>
          <w:szCs w:val="32"/>
        </w:rPr>
        <w:t>（四）承担非煤矿矿山企业和危险化学品生产经营单位安全生产准入管理的职责。依法组织并指导监督安全生产准入制度的实施，负责危险化学品安全生产监督管理综合工作和烟花爆竹经营安全生产监督管理工作。</w:t>
      </w:r>
    </w:p>
    <w:p w:rsidR="00A9623B" w:rsidRPr="00AC5738" w:rsidRDefault="00A9623B" w:rsidP="00A9623B">
      <w:pPr>
        <w:ind w:firstLineChars="200" w:firstLine="640"/>
        <w:rPr>
          <w:rFonts w:ascii="仿宋_GB2312" w:eastAsia="仿宋_GB2312" w:hAnsi="仿宋_GB2312" w:cs="仿宋_GB2312"/>
          <w:sz w:val="32"/>
          <w:szCs w:val="32"/>
        </w:rPr>
      </w:pPr>
      <w:r w:rsidRPr="00AC5738">
        <w:rPr>
          <w:rFonts w:ascii="仿宋_GB2312" w:eastAsia="仿宋_GB2312" w:hAnsi="仿宋_GB2312" w:cs="仿宋_GB2312" w:hint="eastAsia"/>
          <w:sz w:val="32"/>
          <w:szCs w:val="32"/>
        </w:rPr>
        <w:t>（五）承担工矿商贸作业场所职业卫生监督检查的职责。组织查处职业危害事故和违法违规行为。</w:t>
      </w:r>
    </w:p>
    <w:p w:rsidR="00A9623B" w:rsidRPr="00AC5738" w:rsidRDefault="00A9623B" w:rsidP="00A9623B">
      <w:pPr>
        <w:ind w:firstLineChars="200" w:firstLine="640"/>
        <w:rPr>
          <w:rFonts w:ascii="仿宋_GB2312" w:eastAsia="仿宋_GB2312" w:hAnsi="仿宋_GB2312" w:cs="仿宋_GB2312"/>
          <w:sz w:val="32"/>
          <w:szCs w:val="32"/>
        </w:rPr>
      </w:pPr>
      <w:r w:rsidRPr="00AC5738">
        <w:rPr>
          <w:rFonts w:ascii="仿宋_GB2312" w:eastAsia="仿宋_GB2312" w:hAnsi="仿宋_GB2312" w:cs="仿宋_GB2312" w:hint="eastAsia"/>
          <w:sz w:val="32"/>
          <w:szCs w:val="32"/>
        </w:rPr>
        <w:t>（六）组织全县工矿商贸行业安全生产标准和规程的实施，监督检查重大事故隐患排查治理工作，在职责范围内依法查处安全生产违法行为。</w:t>
      </w:r>
    </w:p>
    <w:p w:rsidR="00A9623B" w:rsidRPr="00AC5738" w:rsidRDefault="00A9623B" w:rsidP="00A9623B">
      <w:pPr>
        <w:ind w:firstLineChars="200" w:firstLine="640"/>
        <w:rPr>
          <w:rFonts w:ascii="仿宋_GB2312" w:eastAsia="仿宋_GB2312" w:hAnsi="仿宋_GB2312" w:cs="仿宋_GB2312"/>
          <w:sz w:val="32"/>
          <w:szCs w:val="32"/>
        </w:rPr>
      </w:pPr>
      <w:r w:rsidRPr="00AC5738">
        <w:rPr>
          <w:rFonts w:ascii="仿宋_GB2312" w:eastAsia="仿宋_GB2312" w:hAnsi="仿宋_GB2312" w:cs="仿宋_GB2312" w:hint="eastAsia"/>
          <w:sz w:val="32"/>
          <w:szCs w:val="32"/>
        </w:rPr>
        <w:t>（七）负责全县安全生产应急救援体系建设工作，组织制定和综合管理全县安全生产应急预案，负责组织指挥和协调安全生产应急救援工作。</w:t>
      </w:r>
    </w:p>
    <w:p w:rsidR="00A9623B" w:rsidRPr="00AC5738" w:rsidRDefault="00A9623B" w:rsidP="00A9623B">
      <w:pPr>
        <w:ind w:firstLineChars="200" w:firstLine="640"/>
        <w:rPr>
          <w:rFonts w:ascii="仿宋_GB2312" w:eastAsia="仿宋_GB2312" w:hAnsi="仿宋_GB2312" w:cs="仿宋_GB2312"/>
          <w:sz w:val="32"/>
          <w:szCs w:val="32"/>
        </w:rPr>
      </w:pPr>
      <w:r w:rsidRPr="00AC5738">
        <w:rPr>
          <w:rFonts w:ascii="仿宋_GB2312" w:eastAsia="仿宋_GB2312" w:hAnsi="仿宋_GB2312" w:cs="仿宋_GB2312" w:hint="eastAsia"/>
          <w:sz w:val="32"/>
          <w:szCs w:val="32"/>
        </w:rPr>
        <w:t>（八）负责监督检查职责范围内新建、改建、扩建工程项目的安全设施与主体工程同时设计、同时施工、同时投产使用情况。</w:t>
      </w:r>
    </w:p>
    <w:p w:rsidR="00A9623B" w:rsidRPr="00AC5738" w:rsidRDefault="00A9623B" w:rsidP="00A9623B">
      <w:pPr>
        <w:ind w:firstLineChars="200" w:firstLine="640"/>
        <w:rPr>
          <w:rFonts w:ascii="仿宋_GB2312" w:eastAsia="仿宋_GB2312" w:hAnsi="仿宋_GB2312" w:cs="仿宋_GB2312"/>
          <w:sz w:val="32"/>
          <w:szCs w:val="32"/>
        </w:rPr>
      </w:pPr>
      <w:r w:rsidRPr="00AC5738">
        <w:rPr>
          <w:rFonts w:ascii="仿宋_GB2312" w:eastAsia="仿宋_GB2312" w:hAnsi="仿宋_GB2312" w:cs="仿宋_GB2312" w:hint="eastAsia"/>
          <w:sz w:val="32"/>
          <w:szCs w:val="32"/>
        </w:rPr>
        <w:t>（九）组织指导安全生产宣传教育工作，组织指导并监督特种作业人员（特种设备作业人员除外）的考核工作和生产经营单位主要负责人、安全生产管理人员的安全资格考核工作，监督检查生产经营单位安全生产培训工作。</w:t>
      </w:r>
    </w:p>
    <w:p w:rsidR="00A9623B" w:rsidRPr="00AC5738" w:rsidRDefault="00A9623B" w:rsidP="00A9623B">
      <w:pPr>
        <w:ind w:firstLineChars="200" w:firstLine="640"/>
        <w:rPr>
          <w:rFonts w:ascii="仿宋_GB2312" w:eastAsia="仿宋_GB2312" w:hAnsi="仿宋_GB2312" w:cs="仿宋_GB2312"/>
          <w:sz w:val="32"/>
          <w:szCs w:val="32"/>
        </w:rPr>
      </w:pPr>
      <w:r w:rsidRPr="00AC5738">
        <w:rPr>
          <w:rFonts w:ascii="仿宋_GB2312" w:eastAsia="仿宋_GB2312" w:hAnsi="仿宋_GB2312" w:cs="仿宋_GB2312" w:hint="eastAsia"/>
          <w:sz w:val="32"/>
          <w:szCs w:val="32"/>
        </w:rPr>
        <w:t>（十）指导协调全县安全生产检测检验工作。</w:t>
      </w:r>
    </w:p>
    <w:p w:rsidR="00A9623B" w:rsidRPr="00AC5738" w:rsidRDefault="00A9623B" w:rsidP="00A9623B">
      <w:pPr>
        <w:ind w:firstLineChars="200" w:firstLine="640"/>
        <w:rPr>
          <w:rFonts w:ascii="仿宋_GB2312" w:eastAsia="仿宋_GB2312" w:hAnsi="仿宋_GB2312" w:cs="仿宋_GB2312"/>
          <w:sz w:val="32"/>
          <w:szCs w:val="32"/>
        </w:rPr>
      </w:pPr>
      <w:r w:rsidRPr="00AC5738">
        <w:rPr>
          <w:rFonts w:ascii="仿宋_GB2312" w:eastAsia="仿宋_GB2312" w:hAnsi="仿宋_GB2312" w:cs="仿宋_GB2312" w:hint="eastAsia"/>
          <w:sz w:val="32"/>
          <w:szCs w:val="32"/>
        </w:rPr>
        <w:t>（十一）组织指导协调和监督全县安全生产行政执法工作，负责重大危险源监控的监督检查。</w:t>
      </w:r>
    </w:p>
    <w:p w:rsidR="00A9623B" w:rsidRPr="00AC5738" w:rsidRDefault="00A9623B" w:rsidP="00A9623B">
      <w:pPr>
        <w:ind w:firstLineChars="200" w:firstLine="640"/>
        <w:rPr>
          <w:rFonts w:ascii="仿宋_GB2312" w:eastAsia="仿宋_GB2312" w:hAnsi="仿宋_GB2312" w:cs="仿宋_GB2312"/>
          <w:sz w:val="32"/>
          <w:szCs w:val="32"/>
        </w:rPr>
      </w:pPr>
      <w:r w:rsidRPr="00AC5738">
        <w:rPr>
          <w:rFonts w:ascii="仿宋_GB2312" w:eastAsia="仿宋_GB2312" w:hAnsi="仿宋_GB2312" w:cs="仿宋_GB2312" w:hint="eastAsia"/>
          <w:sz w:val="32"/>
          <w:szCs w:val="32"/>
        </w:rPr>
        <w:t>（十二）组织拟订安全生产科技规划，指导协调安全生产科学技术研究和推广工作。</w:t>
      </w:r>
    </w:p>
    <w:p w:rsidR="00A9623B" w:rsidRPr="00AC5738" w:rsidRDefault="00A9623B" w:rsidP="00A9623B">
      <w:pPr>
        <w:ind w:firstLineChars="200" w:firstLine="640"/>
        <w:rPr>
          <w:rFonts w:ascii="仿宋_GB2312" w:eastAsia="仿宋_GB2312" w:hAnsi="仿宋_GB2312" w:cs="仿宋_GB2312"/>
          <w:sz w:val="32"/>
          <w:szCs w:val="32"/>
        </w:rPr>
      </w:pPr>
      <w:r w:rsidRPr="00AC5738">
        <w:rPr>
          <w:rFonts w:ascii="仿宋_GB2312" w:eastAsia="仿宋_GB2312" w:hAnsi="仿宋_GB2312" w:cs="仿宋_GB2312" w:hint="eastAsia"/>
          <w:sz w:val="32"/>
          <w:szCs w:val="32"/>
        </w:rPr>
        <w:t>（十三）参与国内、国际安全生产工作交流与合作。</w:t>
      </w:r>
    </w:p>
    <w:p w:rsidR="00A9623B" w:rsidRPr="00AC5738" w:rsidRDefault="00A9623B" w:rsidP="00A9623B">
      <w:pPr>
        <w:ind w:firstLineChars="200" w:firstLine="640"/>
        <w:rPr>
          <w:rFonts w:ascii="仿宋_GB2312" w:eastAsia="仿宋_GB2312" w:hAnsi="仿宋_GB2312" w:cs="仿宋_GB2312"/>
          <w:sz w:val="32"/>
          <w:szCs w:val="32"/>
        </w:rPr>
      </w:pPr>
      <w:r w:rsidRPr="00AC5738">
        <w:rPr>
          <w:rFonts w:ascii="仿宋_GB2312" w:eastAsia="仿宋_GB2312" w:hAnsi="仿宋_GB2312" w:cs="仿宋_GB2312" w:hint="eastAsia"/>
          <w:sz w:val="32"/>
          <w:szCs w:val="32"/>
        </w:rPr>
        <w:t>（十四）</w:t>
      </w:r>
      <w:proofErr w:type="gramStart"/>
      <w:r w:rsidRPr="00AC5738">
        <w:rPr>
          <w:rFonts w:ascii="仿宋_GB2312" w:eastAsia="仿宋_GB2312" w:hAnsi="仿宋_GB2312" w:cs="仿宋_GB2312" w:hint="eastAsia"/>
          <w:sz w:val="32"/>
          <w:szCs w:val="32"/>
        </w:rPr>
        <w:t>承担县</w:t>
      </w:r>
      <w:proofErr w:type="gramEnd"/>
      <w:r w:rsidRPr="00AC5738">
        <w:rPr>
          <w:rFonts w:ascii="仿宋_GB2312" w:eastAsia="仿宋_GB2312" w:hAnsi="仿宋_GB2312" w:cs="仿宋_GB2312" w:hint="eastAsia"/>
          <w:sz w:val="32"/>
          <w:szCs w:val="32"/>
        </w:rPr>
        <w:t>安全生产委员会的日常工作。</w:t>
      </w:r>
    </w:p>
    <w:p w:rsidR="00A9623B" w:rsidRDefault="00A9623B" w:rsidP="00A9623B">
      <w:pPr>
        <w:ind w:firstLineChars="200" w:firstLine="640"/>
        <w:rPr>
          <w:rFonts w:ascii="仿宋_GB2312" w:eastAsia="仿宋_GB2312" w:hAnsi="仿宋_GB2312" w:cs="仿宋_GB2312"/>
          <w:sz w:val="32"/>
          <w:szCs w:val="32"/>
        </w:rPr>
      </w:pPr>
      <w:r w:rsidRPr="00AC5738">
        <w:rPr>
          <w:rFonts w:ascii="仿宋_GB2312" w:eastAsia="仿宋_GB2312" w:hAnsi="仿宋_GB2312" w:cs="仿宋_GB2312" w:hint="eastAsia"/>
          <w:sz w:val="32"/>
          <w:szCs w:val="32"/>
        </w:rPr>
        <w:t>（十五）</w:t>
      </w:r>
      <w:proofErr w:type="gramStart"/>
      <w:r w:rsidRPr="00AC5738">
        <w:rPr>
          <w:rFonts w:ascii="仿宋_GB2312" w:eastAsia="仿宋_GB2312" w:hAnsi="仿宋_GB2312" w:cs="仿宋_GB2312" w:hint="eastAsia"/>
          <w:sz w:val="32"/>
          <w:szCs w:val="32"/>
        </w:rPr>
        <w:t>承办县</w:t>
      </w:r>
      <w:proofErr w:type="gramEnd"/>
      <w:r w:rsidRPr="00AC5738">
        <w:rPr>
          <w:rFonts w:ascii="仿宋_GB2312" w:eastAsia="仿宋_GB2312" w:hAnsi="仿宋_GB2312" w:cs="仿宋_GB2312" w:hint="eastAsia"/>
          <w:sz w:val="32"/>
          <w:szCs w:val="32"/>
        </w:rPr>
        <w:t>人民政府和市安全生产监督管理局交办的其他事项。</w:t>
      </w:r>
    </w:p>
    <w:p w:rsidR="00A9623B" w:rsidRDefault="00A9623B" w:rsidP="00A9623B">
      <w:pPr>
        <w:ind w:firstLineChars="200" w:firstLine="640"/>
        <w:rPr>
          <w:rFonts w:ascii="黑体" w:eastAsia="黑体" w:hAnsi="黑体" w:cs="黑体"/>
          <w:sz w:val="32"/>
          <w:szCs w:val="32"/>
        </w:rPr>
      </w:pPr>
      <w:r>
        <w:rPr>
          <w:rFonts w:ascii="黑体" w:eastAsia="黑体" w:hAnsi="黑体" w:cs="黑体" w:hint="eastAsia"/>
          <w:sz w:val="32"/>
          <w:szCs w:val="32"/>
        </w:rPr>
        <w:t>二、机构设置</w:t>
      </w:r>
    </w:p>
    <w:p w:rsidR="00A9623B" w:rsidRPr="00D20B07" w:rsidRDefault="00A9623B" w:rsidP="00A9623B">
      <w:pPr>
        <w:numPr>
          <w:ilvl w:val="0"/>
          <w:numId w:val="4"/>
        </w:numPr>
        <w:ind w:firstLine="640"/>
        <w:rPr>
          <w:rFonts w:ascii="仿宋_GB2312" w:eastAsia="仿宋_GB2312" w:hAnsi="仿宋_GB2312" w:cs="仿宋_GB2312"/>
          <w:sz w:val="32"/>
          <w:szCs w:val="32"/>
        </w:rPr>
      </w:pPr>
      <w:r w:rsidRPr="00D20B07">
        <w:rPr>
          <w:rFonts w:ascii="仿宋_GB2312" w:eastAsia="仿宋_GB2312" w:hAnsi="仿宋_GB2312" w:cs="仿宋_GB2312" w:hint="eastAsia"/>
          <w:sz w:val="32"/>
          <w:szCs w:val="32"/>
        </w:rPr>
        <w:t>本部门无下属单位，部门预算为局本级预算。</w:t>
      </w:r>
    </w:p>
    <w:p w:rsidR="00A9623B" w:rsidRDefault="00A9623B" w:rsidP="00A9623B">
      <w:pPr>
        <w:numPr>
          <w:ilvl w:val="0"/>
          <w:numId w:val="4"/>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本部门内设机构、人员构成情况：</w:t>
      </w:r>
    </w:p>
    <w:p w:rsidR="00A9623B" w:rsidRPr="00AC5738" w:rsidRDefault="00A9623B" w:rsidP="00A9623B">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揭西</w:t>
      </w:r>
      <w:r w:rsidRPr="00AC5738">
        <w:rPr>
          <w:rFonts w:ascii="仿宋_GB2312" w:eastAsia="仿宋_GB2312" w:hAnsi="仿宋_GB2312" w:cs="仿宋_GB2312" w:hint="eastAsia"/>
          <w:sz w:val="32"/>
          <w:szCs w:val="32"/>
        </w:rPr>
        <w:t>县安全生产监督管理局</w:t>
      </w:r>
      <w:r w:rsidRPr="00A07BD8">
        <w:rPr>
          <w:rFonts w:ascii="仿宋_GB2312" w:eastAsia="仿宋_GB2312" w:hAnsi="宋体" w:hint="eastAsia"/>
          <w:sz w:val="32"/>
          <w:szCs w:val="32"/>
        </w:rPr>
        <w:t>设</w:t>
      </w:r>
      <w:r>
        <w:rPr>
          <w:rFonts w:ascii="仿宋_GB2312" w:eastAsia="仿宋_GB2312" w:hAnsi="宋体" w:hint="eastAsia"/>
          <w:sz w:val="32"/>
          <w:szCs w:val="32"/>
        </w:rPr>
        <w:t>4</w:t>
      </w:r>
      <w:r w:rsidRPr="00A07BD8">
        <w:rPr>
          <w:rFonts w:ascii="仿宋_GB2312" w:eastAsia="仿宋_GB2312" w:hAnsi="宋体" w:hint="eastAsia"/>
          <w:sz w:val="32"/>
          <w:szCs w:val="32"/>
        </w:rPr>
        <w:t>个</w:t>
      </w:r>
      <w:r>
        <w:rPr>
          <w:rFonts w:ascii="仿宋_GB2312" w:eastAsia="仿宋_GB2312" w:hAnsi="宋体" w:hint="eastAsia"/>
          <w:sz w:val="32"/>
          <w:szCs w:val="32"/>
        </w:rPr>
        <w:t>内设机构</w:t>
      </w:r>
      <w:r>
        <w:rPr>
          <w:rFonts w:ascii="仿宋_GB2312" w:eastAsia="仿宋_GB2312" w:hAnsi="仿宋_GB2312" w:cs="仿宋_GB2312" w:hint="eastAsia"/>
          <w:sz w:val="32"/>
          <w:szCs w:val="32"/>
        </w:rPr>
        <w:t>，分别是：</w:t>
      </w:r>
      <w:r w:rsidRPr="000B6AE0">
        <w:rPr>
          <w:rFonts w:ascii="仿宋_GB2312" w:eastAsia="仿宋_GB2312" w:hint="eastAsia"/>
          <w:sz w:val="32"/>
          <w:szCs w:val="32"/>
        </w:rPr>
        <w:t>综合股</w:t>
      </w:r>
      <w:r>
        <w:rPr>
          <w:rFonts w:ascii="仿宋_GB2312" w:eastAsia="仿宋_GB2312" w:hAnsi="仿宋_GB2312" w:cs="仿宋_GB2312" w:hint="eastAsia"/>
          <w:sz w:val="32"/>
          <w:szCs w:val="32"/>
        </w:rPr>
        <w:t>、</w:t>
      </w:r>
      <w:r w:rsidRPr="000B6AE0">
        <w:rPr>
          <w:rFonts w:ascii="仿宋_GB2312" w:eastAsia="仿宋_GB2312" w:hint="eastAsia"/>
          <w:sz w:val="32"/>
          <w:szCs w:val="32"/>
        </w:rPr>
        <w:t>安全监察股</w:t>
      </w:r>
      <w:r>
        <w:rPr>
          <w:rFonts w:ascii="仿宋_GB2312" w:eastAsia="仿宋_GB2312" w:hAnsi="仿宋_GB2312" w:cs="仿宋_GB2312" w:hint="eastAsia"/>
          <w:sz w:val="32"/>
          <w:szCs w:val="32"/>
        </w:rPr>
        <w:t>、</w:t>
      </w:r>
      <w:r w:rsidRPr="00AC5738">
        <w:rPr>
          <w:rFonts w:ascii="仿宋_GB2312" w:eastAsia="仿宋_GB2312" w:hint="eastAsia"/>
          <w:sz w:val="32"/>
          <w:szCs w:val="32"/>
        </w:rPr>
        <w:t>执法监察股（加挂县安全生产监督管理局执法监察大队牌子）</w:t>
      </w:r>
      <w:r>
        <w:rPr>
          <w:rFonts w:ascii="仿宋_GB2312" w:eastAsia="仿宋_GB2312" w:hAnsi="仿宋_GB2312" w:cs="仿宋_GB2312" w:hint="eastAsia"/>
          <w:sz w:val="32"/>
          <w:szCs w:val="32"/>
        </w:rPr>
        <w:t>、</w:t>
      </w:r>
      <w:r w:rsidRPr="00AC5738">
        <w:rPr>
          <w:rFonts w:ascii="仿宋_GB2312" w:eastAsia="仿宋_GB2312" w:hAnsi="仿宋_GB2312" w:cs="仿宋_GB2312" w:hint="eastAsia"/>
          <w:sz w:val="32"/>
          <w:szCs w:val="32"/>
        </w:rPr>
        <w:t>县安全生产应急管理中心</w:t>
      </w:r>
      <w:r>
        <w:rPr>
          <w:rFonts w:ascii="仿宋_GB2312" w:eastAsia="仿宋_GB2312" w:hint="eastAsia"/>
          <w:sz w:val="32"/>
          <w:szCs w:val="32"/>
        </w:rPr>
        <w:t>。</w:t>
      </w:r>
    </w:p>
    <w:p w:rsidR="00A9623B" w:rsidRPr="00A9623B" w:rsidRDefault="00A9623B" w:rsidP="00A9623B">
      <w:pPr>
        <w:ind w:left="640" w:firstLineChars="200" w:firstLine="640"/>
        <w:jc w:val="left"/>
        <w:rPr>
          <w:rFonts w:ascii="仿宋_GB2312" w:eastAsia="仿宋_GB2312" w:hAnsi="仿宋_GB2312" w:cs="仿宋_GB2312" w:hint="eastAsia"/>
          <w:sz w:val="32"/>
          <w:szCs w:val="32"/>
        </w:rPr>
      </w:pPr>
      <w:r>
        <w:rPr>
          <w:rFonts w:ascii="仿宋_GB2312" w:eastAsia="仿宋_GB2312" w:hint="eastAsia"/>
          <w:sz w:val="32"/>
          <w:szCs w:val="32"/>
        </w:rPr>
        <w:t>我局共有</w:t>
      </w:r>
      <w:r w:rsidRPr="00514A8A">
        <w:rPr>
          <w:rFonts w:ascii="仿宋_GB2312" w:eastAsia="仿宋_GB2312" w:hint="eastAsia"/>
          <w:sz w:val="32"/>
          <w:szCs w:val="32"/>
        </w:rPr>
        <w:t>行政执法</w:t>
      </w:r>
      <w:r>
        <w:rPr>
          <w:rFonts w:ascii="仿宋_GB2312" w:eastAsia="仿宋_GB2312" w:hint="eastAsia"/>
          <w:sz w:val="32"/>
          <w:szCs w:val="32"/>
        </w:rPr>
        <w:t>人员11名，离退休人员1名。</w:t>
      </w:r>
    </w:p>
    <w:p w:rsidR="00A9623B" w:rsidRDefault="00A9623B" w:rsidP="00A9623B">
      <w:pPr>
        <w:rPr>
          <w:rFonts w:ascii="仿宋_GB2312" w:eastAsia="仿宋_GB2312" w:hAnsi="仿宋_GB2312" w:cs="仿宋_GB2312" w:hint="eastAsia"/>
          <w:sz w:val="32"/>
          <w:szCs w:val="32"/>
        </w:rPr>
      </w:pPr>
    </w:p>
    <w:p w:rsidR="00A9623B" w:rsidRDefault="00A9623B" w:rsidP="00A9623B">
      <w:pPr>
        <w:rPr>
          <w:rFonts w:ascii="仿宋_GB2312" w:eastAsia="仿宋_GB2312" w:hAnsi="仿宋_GB2312" w:cs="仿宋_GB2312" w:hint="eastAsia"/>
          <w:sz w:val="32"/>
          <w:szCs w:val="32"/>
        </w:rPr>
      </w:pPr>
    </w:p>
    <w:p w:rsidR="00A9623B" w:rsidRDefault="00A9623B" w:rsidP="00A9623B">
      <w:pPr>
        <w:rPr>
          <w:rFonts w:ascii="仿宋_GB2312" w:eastAsia="仿宋_GB2312" w:hAnsi="仿宋_GB2312" w:cs="仿宋_GB2312" w:hint="eastAsia"/>
          <w:sz w:val="32"/>
          <w:szCs w:val="32"/>
        </w:rPr>
      </w:pPr>
    </w:p>
    <w:p w:rsidR="00A9623B" w:rsidRPr="00A9623B" w:rsidRDefault="00A9623B" w:rsidP="00A9623B">
      <w:pPr>
        <w:jc w:val="center"/>
        <w:rPr>
          <w:rFonts w:ascii="方正小标宋简体" w:eastAsia="方正小标宋简体" w:hAnsi="方正小标宋简体" w:cs="方正小标宋简体" w:hint="eastAsia"/>
          <w:sz w:val="44"/>
          <w:szCs w:val="44"/>
        </w:rPr>
      </w:pPr>
      <w:r w:rsidRPr="00A9623B">
        <w:rPr>
          <w:rFonts w:ascii="方正小标宋简体" w:eastAsia="方正小标宋简体" w:hAnsi="方正小标宋简体" w:cs="方正小标宋简体" w:hint="eastAsia"/>
          <w:sz w:val="44"/>
          <w:szCs w:val="44"/>
        </w:rPr>
        <w:t>第二部分  2018年部门预算表</w:t>
      </w:r>
    </w:p>
    <w:p w:rsidR="00A9623B" w:rsidRPr="00A9623B" w:rsidRDefault="00A9623B" w:rsidP="00A9623B">
      <w:pPr>
        <w:jc w:val="center"/>
        <w:rPr>
          <w:rFonts w:ascii="方正小标宋简体" w:eastAsia="方正小标宋简体" w:hAnsi="方正小标宋简体" w:cs="方正小标宋简体" w:hint="eastAsia"/>
          <w:sz w:val="36"/>
          <w:szCs w:val="36"/>
        </w:rPr>
      </w:pPr>
    </w:p>
    <w:p w:rsidR="00A9623B" w:rsidRDefault="00A9623B" w:rsidP="00A9623B">
      <w:pPr>
        <w:pStyle w:val="p0"/>
        <w:ind w:firstLineChars="200" w:firstLine="640"/>
        <w:rPr>
          <w:rFonts w:ascii="仿宋_GB2312" w:eastAsia="仿宋_GB2312" w:hAnsi="仿宋_GB2312" w:cs="仿宋_GB2312" w:hint="eastAsia"/>
          <w:sz w:val="32"/>
          <w:szCs w:val="32"/>
        </w:rPr>
      </w:pPr>
      <w:r>
        <w:rPr>
          <w:rFonts w:ascii="仿宋_GB2312" w:eastAsia="仿宋_GB2312" w:hint="eastAsia"/>
          <w:sz w:val="32"/>
          <w:szCs w:val="32"/>
        </w:rPr>
        <w:t>详见附件</w:t>
      </w:r>
    </w:p>
    <w:p w:rsidR="00A9623B" w:rsidRDefault="00A9623B" w:rsidP="00A9623B">
      <w:pPr>
        <w:rPr>
          <w:rFonts w:ascii="仿宋_GB2312" w:eastAsia="仿宋_GB2312" w:hAnsi="仿宋_GB2312" w:cs="仿宋_GB2312" w:hint="eastAsia"/>
          <w:sz w:val="32"/>
          <w:szCs w:val="32"/>
        </w:rPr>
      </w:pPr>
    </w:p>
    <w:p w:rsidR="00A9623B" w:rsidRDefault="00A9623B" w:rsidP="00A9623B">
      <w:pPr>
        <w:rPr>
          <w:rFonts w:ascii="仿宋_GB2312" w:eastAsia="仿宋_GB2312" w:hAnsi="仿宋_GB2312" w:cs="仿宋_GB2312" w:hint="eastAsia"/>
          <w:sz w:val="32"/>
          <w:szCs w:val="32"/>
        </w:rPr>
      </w:pPr>
    </w:p>
    <w:p w:rsidR="00A9623B" w:rsidRDefault="00A9623B" w:rsidP="00A9623B">
      <w:pPr>
        <w:rPr>
          <w:rFonts w:ascii="仿宋_GB2312" w:eastAsia="仿宋_GB2312" w:hAnsi="仿宋_GB2312" w:cs="仿宋_GB2312" w:hint="eastAsia"/>
          <w:sz w:val="32"/>
          <w:szCs w:val="32"/>
        </w:rPr>
      </w:pPr>
    </w:p>
    <w:p w:rsidR="00A9623B" w:rsidRDefault="00A9623B" w:rsidP="00A9623B">
      <w:pPr>
        <w:jc w:val="center"/>
        <w:rPr>
          <w:rFonts w:ascii="方正小标宋简体" w:eastAsia="方正小标宋简体" w:hAnsi="方正小标宋简体" w:cs="方正小标宋简体" w:hint="eastAsia"/>
          <w:sz w:val="44"/>
          <w:szCs w:val="44"/>
        </w:rPr>
      </w:pPr>
    </w:p>
    <w:p w:rsidR="00A9623B" w:rsidRDefault="00A9623B" w:rsidP="00A9623B">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第三部分  2018年部门预算情况说明</w:t>
      </w:r>
    </w:p>
    <w:p w:rsidR="00A9623B" w:rsidRDefault="00A9623B" w:rsidP="00A9623B">
      <w:pPr>
        <w:jc w:val="center"/>
        <w:rPr>
          <w:rFonts w:ascii="方正小标宋简体" w:eastAsia="方正小标宋简体" w:hAnsi="方正小标宋简体" w:cs="方正小标宋简体"/>
          <w:sz w:val="44"/>
          <w:szCs w:val="44"/>
        </w:rPr>
      </w:pPr>
    </w:p>
    <w:p w:rsidR="00A9623B" w:rsidRDefault="00A9623B" w:rsidP="00A9623B">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部门预算收支增减变化情况</w:t>
      </w:r>
    </w:p>
    <w:p w:rsidR="00A9623B" w:rsidRDefault="00A9623B" w:rsidP="00A9623B">
      <w:pPr>
        <w:ind w:leftChars="4" w:left="8" w:firstLineChars="200" w:firstLine="640"/>
        <w:rPr>
          <w:rFonts w:ascii="黑体" w:eastAsia="黑体" w:hAnsi="黑体" w:cs="黑体"/>
          <w:sz w:val="32"/>
          <w:szCs w:val="32"/>
        </w:rPr>
      </w:pPr>
      <w:r>
        <w:rPr>
          <w:rFonts w:ascii="仿宋_GB2312" w:eastAsia="仿宋_GB2312" w:hAnsi="仿宋_GB2312" w:cs="仿宋_GB2312" w:hint="eastAsia"/>
          <w:sz w:val="32"/>
          <w:szCs w:val="32"/>
        </w:rPr>
        <w:t>2018年本部门收入预算</w:t>
      </w:r>
      <w:r w:rsidRPr="0091064B">
        <w:rPr>
          <w:rFonts w:ascii="仿宋_GB2312" w:eastAsia="仿宋_GB2312" w:hAnsi="Arial" w:cs="Arial" w:hint="eastAsia"/>
          <w:color w:val="000000"/>
          <w:kern w:val="0"/>
          <w:sz w:val="32"/>
          <w:szCs w:val="32"/>
        </w:rPr>
        <w:t>222.78</w:t>
      </w:r>
      <w:r>
        <w:rPr>
          <w:rFonts w:ascii="仿宋_GB2312" w:eastAsia="仿宋_GB2312" w:hAnsi="仿宋_GB2312" w:cs="仿宋_GB2312" w:hint="eastAsia"/>
          <w:sz w:val="32"/>
          <w:szCs w:val="32"/>
        </w:rPr>
        <w:t>万元，比上年增加</w:t>
      </w:r>
      <w:r w:rsidRPr="0091064B">
        <w:rPr>
          <w:rFonts w:ascii="仿宋_GB2312" w:eastAsia="仿宋_GB2312" w:hAnsi="Arial" w:cs="Arial" w:hint="eastAsia"/>
          <w:color w:val="000000"/>
          <w:kern w:val="0"/>
          <w:sz w:val="32"/>
          <w:szCs w:val="32"/>
        </w:rPr>
        <w:t>19.13</w:t>
      </w:r>
      <w:r>
        <w:rPr>
          <w:rFonts w:ascii="仿宋_GB2312" w:eastAsia="仿宋_GB2312" w:hAnsi="仿宋_GB2312" w:cs="仿宋_GB2312" w:hint="eastAsia"/>
          <w:sz w:val="32"/>
          <w:szCs w:val="32"/>
        </w:rPr>
        <w:t>万元，增长</w:t>
      </w:r>
      <w:r w:rsidRPr="0091064B">
        <w:rPr>
          <w:rFonts w:ascii="仿宋_GB2312" w:eastAsia="仿宋_GB2312" w:hAnsi="宋体" w:hint="eastAsia"/>
          <w:color w:val="000000"/>
          <w:sz w:val="32"/>
          <w:szCs w:val="32"/>
        </w:rPr>
        <w:t>9.39</w:t>
      </w:r>
      <w:r>
        <w:rPr>
          <w:rFonts w:ascii="仿宋_GB2312" w:eastAsia="仿宋_GB2312" w:hAnsi="仿宋_GB2312" w:cs="仿宋_GB2312" w:hint="eastAsia"/>
          <w:sz w:val="32"/>
          <w:szCs w:val="32"/>
        </w:rPr>
        <w:t>%，主要原因是</w:t>
      </w:r>
      <w:r w:rsidRPr="0091064B">
        <w:rPr>
          <w:rFonts w:ascii="仿宋_GB2312" w:eastAsia="仿宋_GB2312" w:hAnsi="宋体" w:cs="Arial" w:hint="eastAsia"/>
          <w:color w:val="000000"/>
          <w:sz w:val="32"/>
          <w:szCs w:val="32"/>
        </w:rPr>
        <w:t>本年度调整工资标准</w:t>
      </w:r>
      <w:r>
        <w:rPr>
          <w:rFonts w:ascii="仿宋_GB2312" w:eastAsia="仿宋_GB2312" w:hAnsi="仿宋_GB2312" w:cs="仿宋_GB2312" w:hint="eastAsia"/>
          <w:sz w:val="32"/>
          <w:szCs w:val="32"/>
        </w:rPr>
        <w:t>；支出预算</w:t>
      </w:r>
      <w:r w:rsidRPr="0091064B">
        <w:rPr>
          <w:rFonts w:ascii="仿宋_GB2312" w:eastAsia="仿宋_GB2312" w:hAnsi="Arial" w:cs="Arial" w:hint="eastAsia"/>
          <w:color w:val="000000"/>
          <w:kern w:val="0"/>
          <w:sz w:val="32"/>
          <w:szCs w:val="32"/>
        </w:rPr>
        <w:t>222.78</w:t>
      </w:r>
      <w:r>
        <w:rPr>
          <w:rFonts w:ascii="仿宋_GB2312" w:eastAsia="仿宋_GB2312" w:hAnsi="仿宋_GB2312" w:cs="仿宋_GB2312" w:hint="eastAsia"/>
          <w:sz w:val="32"/>
          <w:szCs w:val="32"/>
        </w:rPr>
        <w:t>万元，比上年增加</w:t>
      </w:r>
      <w:r w:rsidRPr="0091064B">
        <w:rPr>
          <w:rFonts w:ascii="仿宋_GB2312" w:eastAsia="仿宋_GB2312" w:hAnsi="Arial" w:cs="Arial" w:hint="eastAsia"/>
          <w:color w:val="000000"/>
          <w:kern w:val="0"/>
          <w:sz w:val="32"/>
          <w:szCs w:val="32"/>
        </w:rPr>
        <w:t>19.13</w:t>
      </w:r>
      <w:r>
        <w:rPr>
          <w:rFonts w:ascii="仿宋_GB2312" w:eastAsia="仿宋_GB2312" w:hAnsi="仿宋_GB2312" w:cs="仿宋_GB2312" w:hint="eastAsia"/>
          <w:sz w:val="32"/>
          <w:szCs w:val="32"/>
        </w:rPr>
        <w:t>万元，增长</w:t>
      </w:r>
      <w:r w:rsidRPr="0091064B">
        <w:rPr>
          <w:rFonts w:ascii="仿宋_GB2312" w:eastAsia="仿宋_GB2312" w:hAnsi="宋体" w:hint="eastAsia"/>
          <w:color w:val="000000"/>
          <w:sz w:val="32"/>
          <w:szCs w:val="32"/>
        </w:rPr>
        <w:t>9.39</w:t>
      </w:r>
      <w:r>
        <w:rPr>
          <w:rFonts w:ascii="仿宋_GB2312" w:eastAsia="仿宋_GB2312" w:hAnsi="仿宋_GB2312" w:cs="仿宋_GB2312" w:hint="eastAsia"/>
          <w:sz w:val="32"/>
          <w:szCs w:val="32"/>
        </w:rPr>
        <w:t>%，主要原因是</w:t>
      </w:r>
      <w:r w:rsidRPr="0091064B">
        <w:rPr>
          <w:rFonts w:ascii="仿宋_GB2312" w:eastAsia="仿宋_GB2312" w:hAnsi="宋体" w:hint="eastAsia"/>
          <w:color w:val="000000"/>
          <w:sz w:val="32"/>
          <w:szCs w:val="32"/>
        </w:rPr>
        <w:t>预算项目类项目增加</w:t>
      </w:r>
      <w:r>
        <w:rPr>
          <w:rFonts w:ascii="仿宋_GB2312" w:eastAsia="仿宋_GB2312" w:hAnsi="仿宋_GB2312" w:cs="仿宋_GB2312" w:hint="eastAsia"/>
          <w:sz w:val="32"/>
          <w:szCs w:val="32"/>
        </w:rPr>
        <w:t>。</w:t>
      </w:r>
    </w:p>
    <w:p w:rsidR="00A9623B" w:rsidRDefault="00A9623B" w:rsidP="00A9623B">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“三公”经费安排情况说明</w:t>
      </w:r>
    </w:p>
    <w:p w:rsidR="00A9623B" w:rsidRDefault="00A9623B" w:rsidP="00A9623B">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2018年本部门“三公”经费预算安排4.0038万元，比上年减少0.2107万元，下降5%，主要原因是按要求缩减“三公”经费，减少开支。其中：因公出国（境）费0万元，与上年保持不变；公务用车购置及运行费2.85万元，比上年减少0.15万元，下降5%，主要原因是按要求缩减“三公”经费，减少公务用车运行维护费；公务接待费1.1538万元，比上年减少0.06万元，下降5%，主要原因是</w:t>
      </w:r>
      <w:r w:rsidRPr="00331D26">
        <w:rPr>
          <w:rFonts w:ascii="仿宋_GB2312" w:eastAsia="仿宋_GB2312" w:hAnsi="仿宋_GB2312" w:cs="仿宋_GB2312" w:hint="eastAsia"/>
          <w:sz w:val="32"/>
          <w:szCs w:val="32"/>
        </w:rPr>
        <w:t>按要求缩减“三公”经费，减少</w:t>
      </w:r>
      <w:r>
        <w:rPr>
          <w:rFonts w:ascii="仿宋_GB2312" w:eastAsia="仿宋_GB2312" w:hAnsi="仿宋_GB2312" w:cs="仿宋_GB2312" w:hint="eastAsia"/>
          <w:sz w:val="32"/>
          <w:szCs w:val="32"/>
        </w:rPr>
        <w:t>公务接待费支出。</w:t>
      </w:r>
    </w:p>
    <w:p w:rsidR="00A9623B" w:rsidRDefault="00A9623B" w:rsidP="00A9623B">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机关运行经费安排情况</w:t>
      </w:r>
    </w:p>
    <w:p w:rsidR="00A9623B" w:rsidRDefault="00A9623B" w:rsidP="00A962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2018年，本部门机关运行经费安排</w:t>
      </w:r>
      <w:r w:rsidRPr="006F276B">
        <w:rPr>
          <w:rFonts w:ascii="仿宋_GB2312" w:eastAsia="仿宋_GB2312" w:hAnsi="仿宋_GB2312" w:cs="仿宋_GB2312"/>
          <w:sz w:val="32"/>
          <w:szCs w:val="32"/>
        </w:rPr>
        <w:t>12.76</w:t>
      </w:r>
      <w:r>
        <w:rPr>
          <w:rFonts w:ascii="仿宋_GB2312" w:eastAsia="仿宋_GB2312" w:hAnsi="仿宋_GB2312" w:cs="仿宋_GB2312" w:hint="eastAsia"/>
          <w:sz w:val="32"/>
          <w:szCs w:val="32"/>
        </w:rPr>
        <w:t>万元，比上年减少1.61万元，下降11.2%，主要原因是人员调走开支减少。其中：</w:t>
      </w:r>
      <w:r w:rsidRPr="00C12F08">
        <w:rPr>
          <w:rFonts w:ascii="仿宋_GB2312" w:eastAsia="仿宋_GB2312" w:hAnsi="仿宋_GB2312" w:cs="仿宋_GB2312" w:hint="eastAsia"/>
          <w:sz w:val="32"/>
          <w:szCs w:val="32"/>
        </w:rPr>
        <w:t>办公费8.7562万元、公务接待费1.1538万元、公务用车运行维护费2.85万元</w:t>
      </w:r>
      <w:r>
        <w:rPr>
          <w:rFonts w:ascii="仿宋_GB2312" w:eastAsia="仿宋_GB2312" w:hAnsi="仿宋_GB2312" w:cs="仿宋_GB2312" w:hint="eastAsia"/>
          <w:sz w:val="32"/>
          <w:szCs w:val="32"/>
        </w:rPr>
        <w:t>。</w:t>
      </w:r>
    </w:p>
    <w:p w:rsidR="00A9623B" w:rsidRDefault="00A9623B" w:rsidP="00A9623B">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政府采购情况</w:t>
      </w:r>
    </w:p>
    <w:p w:rsidR="00A9623B" w:rsidRPr="00E548BB" w:rsidRDefault="00A9623B" w:rsidP="00A9623B">
      <w:pPr>
        <w:ind w:firstLineChars="200" w:firstLine="640"/>
        <w:rPr>
          <w:rFonts w:ascii="仿宋_GB2312" w:eastAsia="仿宋_GB2312" w:hAnsi="仿宋" w:hint="eastAsia"/>
          <w:sz w:val="32"/>
          <w:szCs w:val="32"/>
        </w:rPr>
      </w:pPr>
      <w:r w:rsidRPr="00E548BB">
        <w:rPr>
          <w:rFonts w:ascii="仿宋_GB2312" w:eastAsia="仿宋_GB2312" w:hAnsi="仿宋" w:hint="eastAsia"/>
          <w:sz w:val="32"/>
          <w:szCs w:val="32"/>
        </w:rPr>
        <w:t>2018年无政府采购预算。</w:t>
      </w:r>
    </w:p>
    <w:p w:rsidR="00A9623B" w:rsidRDefault="00A9623B" w:rsidP="00A9623B">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国有资产占有使用情况</w:t>
      </w:r>
    </w:p>
    <w:p w:rsidR="00A9623B" w:rsidRDefault="00A9623B" w:rsidP="00A9623B">
      <w:pPr>
        <w:ind w:firstLine="640"/>
        <w:rPr>
          <w:rFonts w:ascii="楷体_GB2312" w:eastAsia="楷体_GB2312" w:hAnsi="楷体_GB2312" w:cs="楷体_GB2312"/>
          <w:sz w:val="32"/>
          <w:szCs w:val="32"/>
          <w:highlight w:val="lightGray"/>
        </w:rPr>
      </w:pPr>
      <w:r w:rsidRPr="00C12F08">
        <w:rPr>
          <w:rFonts w:ascii="仿宋_GB2312" w:eastAsia="仿宋_GB2312" w:hAnsi="仿宋_GB2312" w:cs="仿宋_GB2312" w:hint="eastAsia"/>
          <w:sz w:val="32"/>
          <w:szCs w:val="32"/>
        </w:rPr>
        <w:t>截至2017年12月31日，本部门无国有资产占有使用情况。</w:t>
      </w:r>
    </w:p>
    <w:p w:rsidR="00A9623B" w:rsidRDefault="00A9623B" w:rsidP="00A9623B">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预算绩效信息公开情况</w:t>
      </w:r>
    </w:p>
    <w:p w:rsidR="00A9623B" w:rsidRDefault="00A9623B" w:rsidP="00A9623B">
      <w:pPr>
        <w:ind w:firstLineChars="200" w:firstLine="640"/>
        <w:jc w:val="left"/>
        <w:rPr>
          <w:rFonts w:ascii="仿宋_GB2312" w:eastAsia="仿宋_GB2312" w:hAnsi="仿宋_GB2312" w:cs="仿宋_GB2312" w:hint="eastAsia"/>
          <w:sz w:val="32"/>
          <w:szCs w:val="32"/>
        </w:rPr>
      </w:pPr>
      <w:r w:rsidRPr="00C12F08">
        <w:rPr>
          <w:rFonts w:ascii="仿宋_GB2312" w:eastAsia="仿宋_GB2312" w:hAnsi="仿宋_GB2312" w:cs="仿宋_GB2312" w:hint="eastAsia"/>
          <w:sz w:val="32"/>
          <w:szCs w:val="32"/>
        </w:rPr>
        <w:t>2018年本单位项目支出的总体目标是紧紧围绕进一步减少事故总量、有效防范和坚决遏制重特大事故开展，强化责任，狠抓落实，组织宣传教育培训活动，加强执法监督检查工作，不断提供安全监管队伍的整体素质，全力推进我</w:t>
      </w:r>
      <w:r>
        <w:rPr>
          <w:rFonts w:ascii="仿宋_GB2312" w:eastAsia="仿宋_GB2312" w:hAnsi="仿宋_GB2312" w:cs="仿宋_GB2312" w:hint="eastAsia"/>
          <w:sz w:val="32"/>
          <w:szCs w:val="32"/>
        </w:rPr>
        <w:t>县</w:t>
      </w:r>
      <w:r w:rsidRPr="00C12F08">
        <w:rPr>
          <w:rFonts w:ascii="仿宋_GB2312" w:eastAsia="仿宋_GB2312" w:hAnsi="仿宋_GB2312" w:cs="仿宋_GB2312" w:hint="eastAsia"/>
          <w:sz w:val="32"/>
          <w:szCs w:val="32"/>
        </w:rPr>
        <w:t>安全生产各项工作。</w:t>
      </w:r>
    </w:p>
    <w:p w:rsidR="00A9623B" w:rsidRDefault="00A9623B" w:rsidP="00A9623B">
      <w:pPr>
        <w:ind w:firstLineChars="200" w:firstLine="640"/>
        <w:jc w:val="left"/>
        <w:rPr>
          <w:rFonts w:ascii="仿宋_GB2312" w:eastAsia="仿宋_GB2312" w:hAnsi="仿宋_GB2312" w:cs="仿宋_GB2312" w:hint="eastAsia"/>
          <w:sz w:val="32"/>
          <w:szCs w:val="32"/>
        </w:rPr>
      </w:pPr>
    </w:p>
    <w:p w:rsidR="00A9623B" w:rsidRDefault="00A9623B" w:rsidP="00A9623B">
      <w:pPr>
        <w:jc w:val="left"/>
        <w:rPr>
          <w:rFonts w:ascii="仿宋_GB2312" w:eastAsia="仿宋_GB2312" w:hAnsi="仿宋_GB2312" w:cs="仿宋_GB2312" w:hint="eastAsia"/>
          <w:sz w:val="32"/>
          <w:szCs w:val="32"/>
        </w:rPr>
      </w:pPr>
    </w:p>
    <w:p w:rsidR="00A9623B" w:rsidRDefault="00A9623B" w:rsidP="00A9623B">
      <w:pPr>
        <w:jc w:val="left"/>
        <w:rPr>
          <w:rFonts w:ascii="方正小标宋简体" w:eastAsia="方正小标宋简体" w:hAnsi="方正小标宋简体" w:cs="方正小标宋简体"/>
          <w:sz w:val="44"/>
          <w:szCs w:val="44"/>
        </w:rPr>
      </w:pPr>
    </w:p>
    <w:p w:rsidR="00A9623B" w:rsidRDefault="00A9623B" w:rsidP="00A9623B">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第四部分  名词解释</w:t>
      </w:r>
    </w:p>
    <w:p w:rsidR="00A9623B" w:rsidRDefault="00A9623B" w:rsidP="00A9623B">
      <w:pPr>
        <w:jc w:val="center"/>
        <w:rPr>
          <w:rFonts w:ascii="方正小标宋简体" w:eastAsia="方正小标宋简体" w:hAnsi="方正小标宋简体" w:cs="方正小标宋简体"/>
          <w:sz w:val="44"/>
          <w:szCs w:val="44"/>
        </w:rPr>
      </w:pPr>
    </w:p>
    <w:p w:rsidR="00A9623B" w:rsidRPr="00AD1C02" w:rsidRDefault="00A9623B" w:rsidP="00A9623B">
      <w:pPr>
        <w:ind w:firstLineChars="200" w:firstLine="640"/>
        <w:jc w:val="left"/>
        <w:rPr>
          <w:rFonts w:ascii="仿宋_GB2312" w:eastAsia="仿宋_GB2312" w:hAnsi="楷体_GB2312" w:cs="楷体_GB2312" w:hint="eastAsia"/>
          <w:sz w:val="32"/>
          <w:szCs w:val="32"/>
        </w:rPr>
      </w:pPr>
      <w:r w:rsidRPr="00AD1C02">
        <w:rPr>
          <w:rFonts w:ascii="仿宋_GB2312" w:eastAsia="仿宋_GB2312" w:hAnsi="楷体_GB2312" w:cs="楷体_GB2312" w:hint="eastAsia"/>
          <w:sz w:val="32"/>
          <w:szCs w:val="32"/>
        </w:rPr>
        <w:t>一、财政拨款收入：指财政当年拨付的资金事业收入。</w:t>
      </w:r>
    </w:p>
    <w:p w:rsidR="00A9623B" w:rsidRPr="00AD1C02" w:rsidRDefault="00A9623B" w:rsidP="00A9623B">
      <w:pPr>
        <w:ind w:firstLineChars="200" w:firstLine="640"/>
        <w:jc w:val="left"/>
        <w:rPr>
          <w:rFonts w:ascii="仿宋_GB2312" w:eastAsia="仿宋_GB2312" w:hAnsi="楷体_GB2312" w:cs="楷体_GB2312" w:hint="eastAsia"/>
          <w:sz w:val="32"/>
          <w:szCs w:val="32"/>
        </w:rPr>
      </w:pPr>
      <w:r w:rsidRPr="00AD1C02">
        <w:rPr>
          <w:rFonts w:ascii="仿宋_GB2312" w:eastAsia="仿宋_GB2312" w:hAnsi="楷体_GB2312" w:cs="楷体_GB2312" w:hint="eastAsia"/>
          <w:sz w:val="32"/>
          <w:szCs w:val="32"/>
        </w:rPr>
        <w:t>二、事业收入：指事业单位开展专业业务活动</w:t>
      </w:r>
      <w:proofErr w:type="gramStart"/>
      <w:r w:rsidRPr="00AD1C02">
        <w:rPr>
          <w:rFonts w:ascii="仿宋_GB2312" w:eastAsia="仿宋_GB2312" w:hAnsi="楷体_GB2312" w:cs="楷体_GB2312" w:hint="eastAsia"/>
          <w:sz w:val="32"/>
          <w:szCs w:val="32"/>
        </w:rPr>
        <w:t>及辅动所</w:t>
      </w:r>
      <w:proofErr w:type="gramEnd"/>
      <w:r w:rsidRPr="00AD1C02">
        <w:rPr>
          <w:rFonts w:ascii="仿宋_GB2312" w:eastAsia="仿宋_GB2312" w:hAnsi="楷体_GB2312" w:cs="楷体_GB2312" w:hint="eastAsia"/>
          <w:sz w:val="32"/>
          <w:szCs w:val="32"/>
        </w:rPr>
        <w:t>取得的收入。</w:t>
      </w:r>
    </w:p>
    <w:p w:rsidR="00A9623B" w:rsidRPr="00AD1C02" w:rsidRDefault="00A9623B" w:rsidP="00A9623B">
      <w:pPr>
        <w:ind w:firstLineChars="200" w:firstLine="640"/>
        <w:jc w:val="left"/>
        <w:rPr>
          <w:rFonts w:ascii="仿宋_GB2312" w:eastAsia="仿宋_GB2312" w:hAnsi="楷体_GB2312" w:cs="楷体_GB2312" w:hint="eastAsia"/>
          <w:sz w:val="32"/>
          <w:szCs w:val="32"/>
        </w:rPr>
      </w:pPr>
      <w:r w:rsidRPr="00AD1C02">
        <w:rPr>
          <w:rFonts w:ascii="仿宋_GB2312" w:eastAsia="仿宋_GB2312" w:hAnsi="楷体_GB2312" w:cs="楷体_GB2312" w:hint="eastAsia"/>
          <w:sz w:val="32"/>
          <w:szCs w:val="32"/>
        </w:rPr>
        <w:t>三、经营收入：指事业单位在专业业务活动及其辅助活动之外开展非独立核算经营活动取得的收入。</w:t>
      </w:r>
    </w:p>
    <w:p w:rsidR="00A9623B" w:rsidRPr="00AD1C02" w:rsidRDefault="00A9623B" w:rsidP="00A9623B">
      <w:pPr>
        <w:ind w:firstLineChars="200" w:firstLine="640"/>
        <w:jc w:val="left"/>
        <w:rPr>
          <w:rFonts w:ascii="仿宋_GB2312" w:eastAsia="仿宋_GB2312" w:hAnsi="楷体_GB2312" w:cs="楷体_GB2312" w:hint="eastAsia"/>
          <w:sz w:val="32"/>
          <w:szCs w:val="32"/>
        </w:rPr>
      </w:pPr>
      <w:r w:rsidRPr="00AD1C02">
        <w:rPr>
          <w:rFonts w:ascii="仿宋_GB2312" w:eastAsia="仿宋_GB2312" w:hAnsi="楷体_GB2312" w:cs="楷体_GB2312" w:hint="eastAsia"/>
          <w:sz w:val="32"/>
          <w:szCs w:val="32"/>
        </w:rPr>
        <w:t>四、其他收入：指除上述“财政拨款收入”、“事业收入”、“经营收入”等以外的收入。主要是非本级财政拨款、存款利息收入、事业单位固定资产出租收入等。</w:t>
      </w:r>
    </w:p>
    <w:p w:rsidR="00A9623B" w:rsidRPr="00AD1C02" w:rsidRDefault="00A9623B" w:rsidP="00A9623B">
      <w:pPr>
        <w:ind w:firstLineChars="200" w:firstLine="640"/>
        <w:jc w:val="left"/>
        <w:rPr>
          <w:rFonts w:ascii="仿宋_GB2312" w:eastAsia="仿宋_GB2312" w:hAnsi="楷体_GB2312" w:cs="楷体_GB2312" w:hint="eastAsia"/>
          <w:sz w:val="32"/>
          <w:szCs w:val="32"/>
        </w:rPr>
      </w:pPr>
      <w:r w:rsidRPr="00AD1C02">
        <w:rPr>
          <w:rFonts w:ascii="仿宋_GB2312" w:eastAsia="仿宋_GB2312" w:hAnsi="楷体_GB2312" w:cs="楷体_GB2312" w:hint="eastAsia"/>
          <w:sz w:val="32"/>
          <w:szCs w:val="32"/>
        </w:rPr>
        <w:t>五、用事业基金弥补收支差额：指事业单位在用当年的“财政拨款收入”、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rsidR="00A9623B" w:rsidRPr="00AD1C02" w:rsidRDefault="00A9623B" w:rsidP="00A9623B">
      <w:pPr>
        <w:ind w:firstLineChars="200" w:firstLine="640"/>
        <w:jc w:val="left"/>
        <w:rPr>
          <w:rFonts w:ascii="仿宋_GB2312" w:eastAsia="仿宋_GB2312" w:hAnsi="楷体_GB2312" w:cs="楷体_GB2312" w:hint="eastAsia"/>
          <w:sz w:val="32"/>
          <w:szCs w:val="32"/>
        </w:rPr>
      </w:pPr>
      <w:r w:rsidRPr="00AD1C02">
        <w:rPr>
          <w:rFonts w:ascii="仿宋_GB2312" w:eastAsia="仿宋_GB2312" w:hAnsi="楷体_GB2312" w:cs="楷体_GB2312" w:hint="eastAsia"/>
          <w:sz w:val="32"/>
          <w:szCs w:val="32"/>
        </w:rPr>
        <w:t>六、年初结转和结余：指以前年度尚未完成、结转到本年按有关规定继续使用的资金。</w:t>
      </w:r>
    </w:p>
    <w:p w:rsidR="00A9623B" w:rsidRPr="00A9623B" w:rsidRDefault="00A9623B" w:rsidP="00A9623B">
      <w:pPr>
        <w:ind w:firstLineChars="200" w:firstLine="640"/>
        <w:jc w:val="left"/>
        <w:rPr>
          <w:rFonts w:ascii="仿宋_GB2312" w:eastAsia="仿宋_GB2312" w:hAnsi="楷体_GB2312" w:cs="楷体_GB2312"/>
          <w:sz w:val="32"/>
          <w:szCs w:val="32"/>
        </w:rPr>
        <w:sectPr w:rsidR="00A9623B" w:rsidRPr="00A9623B">
          <w:pgSz w:w="11906" w:h="16838"/>
          <w:pgMar w:top="1440" w:right="1800" w:bottom="1440" w:left="1800" w:header="851" w:footer="992" w:gutter="0"/>
          <w:cols w:space="425"/>
          <w:docGrid w:type="lines" w:linePitch="312"/>
        </w:sectPr>
      </w:pPr>
      <w:r w:rsidRPr="00AD1C02">
        <w:rPr>
          <w:rFonts w:ascii="仿宋_GB2312" w:eastAsia="仿宋_GB2312" w:hAnsi="楷体_GB2312" w:cs="楷体_GB2312" w:hint="eastAsia"/>
          <w:sz w:val="32"/>
          <w:szCs w:val="32"/>
        </w:rPr>
        <w:t>七、结余分配：指事业事位按规定提取的职工福利基金、事业基金和缴</w:t>
      </w:r>
      <w:r w:rsidR="004B6B9C">
        <w:rPr>
          <w:rFonts w:ascii="仿宋_GB2312" w:eastAsia="仿宋_GB2312" w:hAnsi="楷体_GB2312" w:cs="楷体_GB2312" w:hint="eastAsia"/>
          <w:sz w:val="32"/>
          <w:szCs w:val="32"/>
        </w:rPr>
        <w:t>纳的所得税，以及建设单位按规定应交回的基本建设竣工项目结余资金。</w:t>
      </w:r>
      <w:bookmarkStart w:id="0" w:name="_GoBack"/>
      <w:bookmarkEnd w:id="0"/>
    </w:p>
    <w:p w:rsidR="00D96D04" w:rsidRPr="00A9623B" w:rsidRDefault="00D96D04"/>
    <w:sectPr w:rsidR="00D96D04" w:rsidRPr="00A962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49B" w:rsidRDefault="007F549B" w:rsidP="00A9623B">
      <w:r>
        <w:separator/>
      </w:r>
    </w:p>
  </w:endnote>
  <w:endnote w:type="continuationSeparator" w:id="0">
    <w:p w:rsidR="007F549B" w:rsidRDefault="007F549B" w:rsidP="00A9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49B" w:rsidRDefault="007F549B" w:rsidP="00A9623B">
      <w:r>
        <w:separator/>
      </w:r>
    </w:p>
  </w:footnote>
  <w:footnote w:type="continuationSeparator" w:id="0">
    <w:p w:rsidR="007F549B" w:rsidRDefault="007F549B" w:rsidP="00A962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2250"/>
    <w:multiLevelType w:val="singleLevel"/>
    <w:tmpl w:val="5A5F2250"/>
    <w:lvl w:ilvl="0">
      <w:start w:val="1"/>
      <w:numFmt w:val="chineseCounting"/>
      <w:suff w:val="nothing"/>
      <w:lvlText w:val="%1、"/>
      <w:lvlJc w:val="left"/>
    </w:lvl>
  </w:abstractNum>
  <w:abstractNum w:abstractNumId="1">
    <w:nsid w:val="5A5F2384"/>
    <w:multiLevelType w:val="singleLevel"/>
    <w:tmpl w:val="5A5F2384"/>
    <w:lvl w:ilvl="0">
      <w:start w:val="1"/>
      <w:numFmt w:val="chineseCounting"/>
      <w:suff w:val="nothing"/>
      <w:lvlText w:val="%1、"/>
      <w:lvlJc w:val="left"/>
    </w:lvl>
  </w:abstractNum>
  <w:abstractNum w:abstractNumId="2">
    <w:nsid w:val="5A5F2A51"/>
    <w:multiLevelType w:val="singleLevel"/>
    <w:tmpl w:val="5A5F2A51"/>
    <w:lvl w:ilvl="0">
      <w:start w:val="1"/>
      <w:numFmt w:val="chineseCounting"/>
      <w:suff w:val="nothing"/>
      <w:lvlText w:val="%1、"/>
      <w:lvlJc w:val="left"/>
    </w:lvl>
  </w:abstractNum>
  <w:abstractNum w:abstractNumId="3">
    <w:nsid w:val="5A5F2BFF"/>
    <w:multiLevelType w:val="singleLevel"/>
    <w:tmpl w:val="5A5F2BFF"/>
    <w:lvl w:ilvl="0">
      <w:start w:val="1"/>
      <w:numFmt w:val="chineseCounting"/>
      <w:suff w:val="nothing"/>
      <w:lvlText w:val="（%1）"/>
      <w:lvlJc w:val="left"/>
    </w:lvl>
  </w:abstractNum>
  <w:abstractNum w:abstractNumId="4">
    <w:nsid w:val="5A600927"/>
    <w:multiLevelType w:val="singleLevel"/>
    <w:tmpl w:val="5A600927"/>
    <w:lvl w:ilvl="0">
      <w:start w:val="1"/>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807"/>
    <w:rsid w:val="00012476"/>
    <w:rsid w:val="00032807"/>
    <w:rsid w:val="0011753A"/>
    <w:rsid w:val="00474F17"/>
    <w:rsid w:val="004B6B9C"/>
    <w:rsid w:val="00631E1E"/>
    <w:rsid w:val="007F549B"/>
    <w:rsid w:val="00A9623B"/>
    <w:rsid w:val="00D96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23B"/>
    <w:pPr>
      <w:widowControl w:val="0"/>
      <w:jc w:val="both"/>
    </w:pPr>
    <w:rPr>
      <w:szCs w:val="24"/>
    </w:rPr>
  </w:style>
  <w:style w:type="paragraph" w:styleId="1">
    <w:name w:val="heading 1"/>
    <w:basedOn w:val="a"/>
    <w:link w:val="1Char"/>
    <w:uiPriority w:val="9"/>
    <w:qFormat/>
    <w:rsid w:val="00012476"/>
    <w:pPr>
      <w:widowControl/>
      <w:spacing w:line="336" w:lineRule="auto"/>
      <w:jc w:val="left"/>
      <w:outlineLvl w:val="0"/>
    </w:pPr>
    <w:rPr>
      <w:rFonts w:ascii="宋体" w:eastAsia="宋体" w:hAnsi="宋体" w:cs="宋体"/>
      <w:b/>
      <w:bCs/>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12476"/>
    <w:rPr>
      <w:rFonts w:ascii="宋体" w:eastAsia="宋体" w:hAnsi="宋体" w:cs="宋体"/>
      <w:b/>
      <w:bCs/>
      <w:kern w:val="36"/>
      <w:sz w:val="36"/>
      <w:szCs w:val="36"/>
    </w:rPr>
  </w:style>
  <w:style w:type="paragraph" w:styleId="a3">
    <w:name w:val="header"/>
    <w:basedOn w:val="a"/>
    <w:link w:val="Char"/>
    <w:uiPriority w:val="99"/>
    <w:unhideWhenUsed/>
    <w:rsid w:val="00A962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623B"/>
    <w:rPr>
      <w:sz w:val="18"/>
      <w:szCs w:val="18"/>
    </w:rPr>
  </w:style>
  <w:style w:type="paragraph" w:styleId="a4">
    <w:name w:val="footer"/>
    <w:basedOn w:val="a"/>
    <w:link w:val="Char0"/>
    <w:uiPriority w:val="99"/>
    <w:unhideWhenUsed/>
    <w:rsid w:val="00A9623B"/>
    <w:pPr>
      <w:tabs>
        <w:tab w:val="center" w:pos="4153"/>
        <w:tab w:val="right" w:pos="8306"/>
      </w:tabs>
      <w:snapToGrid w:val="0"/>
      <w:jc w:val="left"/>
    </w:pPr>
    <w:rPr>
      <w:sz w:val="18"/>
      <w:szCs w:val="18"/>
    </w:rPr>
  </w:style>
  <w:style w:type="character" w:customStyle="1" w:styleId="Char0">
    <w:name w:val="页脚 Char"/>
    <w:basedOn w:val="a0"/>
    <w:link w:val="a4"/>
    <w:uiPriority w:val="99"/>
    <w:rsid w:val="00A9623B"/>
    <w:rPr>
      <w:sz w:val="18"/>
      <w:szCs w:val="18"/>
    </w:rPr>
  </w:style>
  <w:style w:type="paragraph" w:customStyle="1" w:styleId="p0">
    <w:name w:val="p0"/>
    <w:basedOn w:val="a"/>
    <w:qFormat/>
    <w:rsid w:val="00A9623B"/>
    <w:pPr>
      <w:widowControl/>
    </w:pPr>
    <w:rPr>
      <w:rFonts w:ascii="Calibri" w:eastAsia="宋体" w:hAnsi="Calibri" w:cs="Times New Roman"/>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23B"/>
    <w:pPr>
      <w:widowControl w:val="0"/>
      <w:jc w:val="both"/>
    </w:pPr>
    <w:rPr>
      <w:szCs w:val="24"/>
    </w:rPr>
  </w:style>
  <w:style w:type="paragraph" w:styleId="1">
    <w:name w:val="heading 1"/>
    <w:basedOn w:val="a"/>
    <w:link w:val="1Char"/>
    <w:uiPriority w:val="9"/>
    <w:qFormat/>
    <w:rsid w:val="00012476"/>
    <w:pPr>
      <w:widowControl/>
      <w:spacing w:line="336" w:lineRule="auto"/>
      <w:jc w:val="left"/>
      <w:outlineLvl w:val="0"/>
    </w:pPr>
    <w:rPr>
      <w:rFonts w:ascii="宋体" w:eastAsia="宋体" w:hAnsi="宋体" w:cs="宋体"/>
      <w:b/>
      <w:bCs/>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12476"/>
    <w:rPr>
      <w:rFonts w:ascii="宋体" w:eastAsia="宋体" w:hAnsi="宋体" w:cs="宋体"/>
      <w:b/>
      <w:bCs/>
      <w:kern w:val="36"/>
      <w:sz w:val="36"/>
      <w:szCs w:val="36"/>
    </w:rPr>
  </w:style>
  <w:style w:type="paragraph" w:styleId="a3">
    <w:name w:val="header"/>
    <w:basedOn w:val="a"/>
    <w:link w:val="Char"/>
    <w:uiPriority w:val="99"/>
    <w:unhideWhenUsed/>
    <w:rsid w:val="00A962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623B"/>
    <w:rPr>
      <w:sz w:val="18"/>
      <w:szCs w:val="18"/>
    </w:rPr>
  </w:style>
  <w:style w:type="paragraph" w:styleId="a4">
    <w:name w:val="footer"/>
    <w:basedOn w:val="a"/>
    <w:link w:val="Char0"/>
    <w:uiPriority w:val="99"/>
    <w:unhideWhenUsed/>
    <w:rsid w:val="00A9623B"/>
    <w:pPr>
      <w:tabs>
        <w:tab w:val="center" w:pos="4153"/>
        <w:tab w:val="right" w:pos="8306"/>
      </w:tabs>
      <w:snapToGrid w:val="0"/>
      <w:jc w:val="left"/>
    </w:pPr>
    <w:rPr>
      <w:sz w:val="18"/>
      <w:szCs w:val="18"/>
    </w:rPr>
  </w:style>
  <w:style w:type="character" w:customStyle="1" w:styleId="Char0">
    <w:name w:val="页脚 Char"/>
    <w:basedOn w:val="a0"/>
    <w:link w:val="a4"/>
    <w:uiPriority w:val="99"/>
    <w:rsid w:val="00A9623B"/>
    <w:rPr>
      <w:sz w:val="18"/>
      <w:szCs w:val="18"/>
    </w:rPr>
  </w:style>
  <w:style w:type="paragraph" w:customStyle="1" w:styleId="p0">
    <w:name w:val="p0"/>
    <w:basedOn w:val="a"/>
    <w:qFormat/>
    <w:rsid w:val="00A9623B"/>
    <w:pPr>
      <w:widowControl/>
    </w:pPr>
    <w:rPr>
      <w:rFonts w:ascii="Calibri" w:eastAsia="宋体" w:hAnsi="Calibri"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23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388</Words>
  <Characters>2212</Characters>
  <Application>Microsoft Office Word</Application>
  <DocSecurity>0</DocSecurity>
  <Lines>18</Lines>
  <Paragraphs>5</Paragraphs>
  <ScaleCrop>false</ScaleCrop>
  <Company/>
  <LinksUpToDate>false</LinksUpToDate>
  <CharactersWithSpaces>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2018-03-20T07:07:00Z</dcterms:created>
  <dcterms:modified xsi:type="dcterms:W3CDTF">2018-03-20T07:14:00Z</dcterms:modified>
</cp:coreProperties>
</file>