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1E" w:rsidRDefault="00FB521E">
      <w:pPr>
        <w:jc w:val="center"/>
        <w:rPr>
          <w:rFonts w:ascii="仿宋_GB2312" w:eastAsia="仿宋_GB2312"/>
          <w:b/>
          <w:sz w:val="84"/>
          <w:szCs w:val="44"/>
        </w:rPr>
      </w:pPr>
    </w:p>
    <w:p w:rsidR="00FB521E" w:rsidRDefault="00FB521E">
      <w:pPr>
        <w:jc w:val="center"/>
        <w:rPr>
          <w:rFonts w:ascii="仿宋_GB2312" w:eastAsia="仿宋_GB2312"/>
          <w:b/>
          <w:sz w:val="84"/>
          <w:szCs w:val="44"/>
        </w:rPr>
      </w:pPr>
    </w:p>
    <w:p w:rsidR="00FB521E" w:rsidRDefault="00FB521E">
      <w:pPr>
        <w:jc w:val="center"/>
        <w:rPr>
          <w:rFonts w:ascii="仿宋_GB2312" w:eastAsia="仿宋_GB2312"/>
          <w:b/>
          <w:sz w:val="84"/>
          <w:szCs w:val="44"/>
        </w:rPr>
      </w:pPr>
    </w:p>
    <w:p w:rsidR="00FB521E" w:rsidRDefault="008674E9">
      <w:pPr>
        <w:spacing w:line="960" w:lineRule="auto"/>
        <w:jc w:val="center"/>
        <w:rPr>
          <w:rFonts w:ascii="黑体" w:eastAsia="黑体" w:hAnsi="黑体" w:cs="黑体"/>
          <w:bCs/>
          <w:sz w:val="72"/>
          <w:szCs w:val="72"/>
        </w:rPr>
      </w:pPr>
      <w:r>
        <w:rPr>
          <w:rFonts w:ascii="黑体" w:eastAsia="黑体" w:hAnsi="黑体" w:cs="黑体" w:hint="eastAsia"/>
          <w:bCs/>
          <w:sz w:val="72"/>
          <w:szCs w:val="72"/>
        </w:rPr>
        <w:t>2016</w:t>
      </w:r>
      <w:r w:rsidR="00FB521E">
        <w:rPr>
          <w:rFonts w:ascii="黑体" w:eastAsia="黑体" w:hAnsi="黑体" w:cs="黑体" w:hint="eastAsia"/>
          <w:bCs/>
          <w:sz w:val="72"/>
          <w:szCs w:val="72"/>
        </w:rPr>
        <w:t>年</w:t>
      </w:r>
    </w:p>
    <w:p w:rsidR="00FB521E" w:rsidRDefault="00FB521E">
      <w:pPr>
        <w:spacing w:line="960" w:lineRule="auto"/>
        <w:jc w:val="center"/>
        <w:rPr>
          <w:rFonts w:ascii="黑体" w:eastAsia="黑体" w:hAnsi="黑体" w:cs="黑体"/>
          <w:bCs/>
          <w:sz w:val="72"/>
          <w:szCs w:val="72"/>
        </w:rPr>
      </w:pPr>
      <w:r>
        <w:rPr>
          <w:rFonts w:ascii="黑体" w:eastAsia="黑体" w:hAnsi="黑体" w:cs="黑体" w:hint="eastAsia"/>
          <w:bCs/>
          <w:sz w:val="72"/>
          <w:szCs w:val="72"/>
        </w:rPr>
        <w:t>揭西县委</w:t>
      </w:r>
    </w:p>
    <w:p w:rsidR="00FB521E" w:rsidRDefault="00FB521E">
      <w:pPr>
        <w:spacing w:line="960" w:lineRule="auto"/>
        <w:jc w:val="center"/>
        <w:rPr>
          <w:rFonts w:ascii="黑体" w:eastAsia="黑体" w:hAnsi="黑体" w:cs="黑体"/>
          <w:bCs/>
          <w:sz w:val="72"/>
          <w:szCs w:val="72"/>
        </w:rPr>
      </w:pPr>
      <w:r>
        <w:rPr>
          <w:rFonts w:ascii="黑体" w:eastAsia="黑体" w:hAnsi="黑体" w:cs="黑体" w:hint="eastAsia"/>
          <w:bCs/>
          <w:sz w:val="72"/>
          <w:szCs w:val="72"/>
        </w:rPr>
        <w:t>政法委部门预算</w:t>
      </w: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仿宋_GB2312" w:eastAsia="仿宋_GB2312"/>
          <w:b/>
          <w:sz w:val="44"/>
          <w:szCs w:val="44"/>
        </w:rPr>
      </w:pPr>
    </w:p>
    <w:p w:rsidR="00FB521E" w:rsidRDefault="00FB521E">
      <w:pPr>
        <w:jc w:val="center"/>
        <w:rPr>
          <w:rFonts w:ascii="黑体" w:eastAsia="黑体" w:hAnsi="黑体" w:cs="黑体"/>
          <w:b/>
          <w:sz w:val="44"/>
          <w:szCs w:val="44"/>
        </w:rPr>
      </w:pPr>
    </w:p>
    <w:p w:rsidR="00FB521E" w:rsidRDefault="00FB521E">
      <w:pPr>
        <w:jc w:val="center"/>
        <w:rPr>
          <w:rFonts w:ascii="黑体" w:eastAsia="黑体" w:hAnsi="黑体" w:cs="黑体"/>
          <w:b/>
          <w:sz w:val="44"/>
          <w:szCs w:val="44"/>
        </w:rPr>
      </w:pPr>
      <w:r>
        <w:rPr>
          <w:rFonts w:ascii="黑体" w:eastAsia="黑体" w:hAnsi="黑体" w:cs="黑体" w:hint="eastAsia"/>
          <w:b/>
          <w:sz w:val="44"/>
          <w:szCs w:val="44"/>
        </w:rPr>
        <w:t>目  录</w:t>
      </w:r>
    </w:p>
    <w:p w:rsidR="00FB521E" w:rsidRDefault="00FB521E">
      <w:pPr>
        <w:ind w:firstLineChars="200" w:firstLine="643"/>
        <w:jc w:val="left"/>
        <w:rPr>
          <w:rFonts w:ascii="仿宋_GB2312" w:eastAsia="仿宋_GB2312"/>
          <w:b/>
          <w:sz w:val="32"/>
          <w:szCs w:val="44"/>
        </w:rPr>
      </w:pPr>
    </w:p>
    <w:p w:rsidR="00FB521E" w:rsidRDefault="00FB521E">
      <w:pPr>
        <w:ind w:firstLineChars="200" w:firstLine="640"/>
        <w:jc w:val="left"/>
        <w:rPr>
          <w:rFonts w:ascii="仿宋_GB2312" w:eastAsia="仿宋_GB2312"/>
          <w:b/>
          <w:sz w:val="32"/>
          <w:szCs w:val="44"/>
        </w:rPr>
      </w:pPr>
      <w:r>
        <w:rPr>
          <w:rFonts w:ascii="黑体" w:eastAsia="黑体" w:hAnsi="黑体" w:cs="黑体" w:hint="eastAsia"/>
          <w:bCs/>
          <w:sz w:val="32"/>
          <w:szCs w:val="44"/>
        </w:rPr>
        <w:t>第一部分  揭西</w:t>
      </w:r>
      <w:r w:rsidR="0090026B">
        <w:rPr>
          <w:rFonts w:ascii="黑体" w:eastAsia="黑体" w:hAnsi="黑体" w:cs="黑体" w:hint="eastAsia"/>
          <w:bCs/>
          <w:sz w:val="32"/>
          <w:szCs w:val="44"/>
        </w:rPr>
        <w:t>县</w:t>
      </w:r>
      <w:r>
        <w:rPr>
          <w:rFonts w:ascii="黑体" w:eastAsia="黑体" w:hAnsi="黑体" w:cs="黑体" w:hint="eastAsia"/>
          <w:bCs/>
          <w:sz w:val="32"/>
          <w:szCs w:val="44"/>
        </w:rPr>
        <w:t>委政法委概况</w:t>
      </w:r>
    </w:p>
    <w:p w:rsidR="00FB521E" w:rsidRDefault="00FB521E">
      <w:pPr>
        <w:numPr>
          <w:ilvl w:val="0"/>
          <w:numId w:val="1"/>
        </w:numPr>
        <w:ind w:firstLineChars="200" w:firstLine="640"/>
        <w:jc w:val="left"/>
        <w:rPr>
          <w:rFonts w:ascii="仿宋_GB2312" w:eastAsia="仿宋_GB2312"/>
          <w:bCs/>
          <w:sz w:val="32"/>
          <w:szCs w:val="44"/>
        </w:rPr>
      </w:pPr>
      <w:r>
        <w:rPr>
          <w:rFonts w:ascii="仿宋_GB2312" w:eastAsia="仿宋_GB2312" w:hint="eastAsia"/>
          <w:bCs/>
          <w:sz w:val="32"/>
          <w:szCs w:val="44"/>
        </w:rPr>
        <w:t>主要职责</w:t>
      </w:r>
    </w:p>
    <w:p w:rsidR="00FB521E" w:rsidRDefault="00FB521E">
      <w:pPr>
        <w:numPr>
          <w:ilvl w:val="0"/>
          <w:numId w:val="1"/>
        </w:numPr>
        <w:ind w:firstLineChars="200" w:firstLine="640"/>
        <w:jc w:val="left"/>
        <w:rPr>
          <w:rFonts w:ascii="仿宋_GB2312" w:eastAsia="仿宋_GB2312"/>
          <w:b/>
          <w:sz w:val="32"/>
          <w:szCs w:val="44"/>
        </w:rPr>
      </w:pPr>
      <w:r>
        <w:rPr>
          <w:rFonts w:ascii="仿宋_GB2312" w:eastAsia="仿宋_GB2312" w:hint="eastAsia"/>
          <w:bCs/>
          <w:sz w:val="32"/>
          <w:szCs w:val="44"/>
        </w:rPr>
        <w:t>机构设置</w:t>
      </w:r>
    </w:p>
    <w:p w:rsidR="00FB521E" w:rsidRDefault="00FB521E">
      <w:pPr>
        <w:ind w:firstLineChars="200" w:firstLine="640"/>
        <w:jc w:val="left"/>
        <w:rPr>
          <w:rFonts w:ascii="黑体" w:eastAsia="黑体" w:hAnsi="黑体" w:cs="黑体"/>
          <w:bCs/>
          <w:sz w:val="32"/>
          <w:szCs w:val="44"/>
        </w:rPr>
      </w:pPr>
      <w:r>
        <w:rPr>
          <w:rFonts w:ascii="黑体" w:eastAsia="黑体" w:hAnsi="黑体" w:cs="黑体" w:hint="eastAsia"/>
          <w:bCs/>
          <w:sz w:val="32"/>
          <w:szCs w:val="44"/>
        </w:rPr>
        <w:t>第二部分</w:t>
      </w:r>
      <w:r w:rsidR="0090026B">
        <w:rPr>
          <w:rFonts w:ascii="黑体" w:eastAsia="黑体" w:hAnsi="黑体" w:cs="黑体" w:hint="eastAsia"/>
          <w:bCs/>
          <w:sz w:val="32"/>
          <w:szCs w:val="44"/>
        </w:rPr>
        <w:t xml:space="preserve">  2016</w:t>
      </w:r>
      <w:r>
        <w:rPr>
          <w:rFonts w:ascii="黑体" w:eastAsia="黑体" w:hAnsi="黑体" w:cs="黑体" w:hint="eastAsia"/>
          <w:bCs/>
          <w:sz w:val="32"/>
          <w:szCs w:val="44"/>
        </w:rPr>
        <w:t>年部门预算表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收支总体情况表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收入总体情况表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支出总体情况表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财政拨款收支总体情况表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一般公共预算支出情况表（按功能分类科目）</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一般公共预算基本支出情况表（按支出经济分类科目）</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一般公共预算项目支出情况表（按支出经济分类科目）</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一般公共预算安排的行政经费及“三公”经费预算表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政府性基金预算支出情况表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部门预算基本支出预算表</w:t>
      </w:r>
    </w:p>
    <w:p w:rsidR="00FB521E" w:rsidRDefault="00FB521E">
      <w:pPr>
        <w:numPr>
          <w:ilvl w:val="0"/>
          <w:numId w:val="2"/>
        </w:numPr>
        <w:ind w:firstLineChars="200" w:firstLine="640"/>
        <w:jc w:val="left"/>
        <w:rPr>
          <w:rFonts w:ascii="仿宋_GB2312" w:eastAsia="仿宋_GB2312"/>
          <w:bCs/>
          <w:sz w:val="32"/>
          <w:szCs w:val="44"/>
        </w:rPr>
      </w:pPr>
      <w:r>
        <w:rPr>
          <w:rFonts w:ascii="仿宋_GB2312" w:eastAsia="仿宋_GB2312" w:hint="eastAsia"/>
          <w:bCs/>
          <w:sz w:val="32"/>
          <w:szCs w:val="44"/>
        </w:rPr>
        <w:t>部门预算项目支出及其他支出预算表</w:t>
      </w:r>
    </w:p>
    <w:p w:rsidR="00FB521E" w:rsidRDefault="00FB521E">
      <w:pPr>
        <w:ind w:firstLineChars="200" w:firstLine="640"/>
        <w:jc w:val="left"/>
        <w:rPr>
          <w:rFonts w:ascii="黑体" w:eastAsia="黑体" w:hAnsi="黑体" w:cs="黑体"/>
          <w:bCs/>
          <w:sz w:val="32"/>
          <w:szCs w:val="44"/>
        </w:rPr>
      </w:pPr>
      <w:r>
        <w:rPr>
          <w:rFonts w:ascii="黑体" w:eastAsia="黑体" w:hAnsi="黑体" w:cs="黑体" w:hint="eastAsia"/>
          <w:bCs/>
          <w:sz w:val="32"/>
          <w:szCs w:val="44"/>
        </w:rPr>
        <w:t>第三部分</w:t>
      </w:r>
      <w:r w:rsidR="0090026B">
        <w:rPr>
          <w:rFonts w:ascii="黑体" w:eastAsia="黑体" w:hAnsi="黑体" w:cs="黑体" w:hint="eastAsia"/>
          <w:bCs/>
          <w:sz w:val="32"/>
          <w:szCs w:val="44"/>
        </w:rPr>
        <w:t xml:space="preserve">  2016</w:t>
      </w:r>
      <w:r>
        <w:rPr>
          <w:rFonts w:ascii="黑体" w:eastAsia="黑体" w:hAnsi="黑体" w:cs="黑体" w:hint="eastAsia"/>
          <w:bCs/>
          <w:sz w:val="32"/>
          <w:szCs w:val="44"/>
        </w:rPr>
        <w:t>年部门预算情况说明</w:t>
      </w:r>
    </w:p>
    <w:p w:rsidR="00FB521E" w:rsidRDefault="00FB521E">
      <w:pPr>
        <w:ind w:firstLineChars="200" w:firstLine="640"/>
        <w:jc w:val="left"/>
        <w:rPr>
          <w:rFonts w:ascii="仿宋_GB2312" w:eastAsia="仿宋_GB2312"/>
          <w:b/>
          <w:sz w:val="32"/>
          <w:szCs w:val="44"/>
        </w:rPr>
      </w:pPr>
      <w:r>
        <w:rPr>
          <w:rFonts w:ascii="黑体" w:eastAsia="黑体" w:hAnsi="黑体" w:cs="黑体" w:hint="eastAsia"/>
          <w:bCs/>
          <w:sz w:val="32"/>
          <w:szCs w:val="44"/>
        </w:rPr>
        <w:t>第四部分  名词解释</w:t>
      </w:r>
    </w:p>
    <w:p w:rsidR="00FB521E" w:rsidRDefault="00FB521E">
      <w:pPr>
        <w:jc w:val="center"/>
        <w:rPr>
          <w:rFonts w:ascii="黑体" w:eastAsia="黑体" w:hAnsi="黑体"/>
          <w:sz w:val="36"/>
          <w:szCs w:val="36"/>
        </w:rPr>
      </w:pPr>
    </w:p>
    <w:p w:rsidR="00FB521E" w:rsidRDefault="00FB521E">
      <w:pPr>
        <w:jc w:val="center"/>
        <w:rPr>
          <w:rFonts w:ascii="黑体" w:eastAsia="黑体" w:hAnsi="黑体"/>
          <w:sz w:val="36"/>
          <w:szCs w:val="36"/>
        </w:rPr>
      </w:pPr>
    </w:p>
    <w:p w:rsidR="00FB521E" w:rsidRDefault="00FB521E">
      <w:pPr>
        <w:jc w:val="center"/>
        <w:rPr>
          <w:rFonts w:ascii="黑体" w:eastAsia="黑体" w:hAnsi="黑体"/>
          <w:sz w:val="36"/>
          <w:szCs w:val="36"/>
        </w:rPr>
      </w:pPr>
    </w:p>
    <w:p w:rsidR="00FB521E" w:rsidRDefault="00FB521E">
      <w:pPr>
        <w:jc w:val="center"/>
        <w:rPr>
          <w:rFonts w:ascii="黑体" w:eastAsia="黑体" w:hAnsi="黑体"/>
          <w:sz w:val="32"/>
          <w:szCs w:val="32"/>
        </w:rPr>
      </w:pPr>
      <w:r>
        <w:rPr>
          <w:rFonts w:ascii="黑体" w:eastAsia="黑体" w:hAnsi="黑体" w:hint="eastAsia"/>
          <w:sz w:val="32"/>
          <w:szCs w:val="32"/>
        </w:rPr>
        <w:t>第一部分 揭西县委政法委概况</w:t>
      </w:r>
    </w:p>
    <w:p w:rsidR="00FB521E" w:rsidRDefault="00FB521E">
      <w:pPr>
        <w:jc w:val="center"/>
        <w:rPr>
          <w:rFonts w:ascii="黑体" w:eastAsia="黑体" w:hAnsi="黑体"/>
          <w:sz w:val="32"/>
          <w:szCs w:val="32"/>
        </w:rPr>
      </w:pPr>
    </w:p>
    <w:p w:rsidR="00FB521E" w:rsidRPr="00E4783F" w:rsidRDefault="00E4783F" w:rsidP="00E4783F">
      <w:pPr>
        <w:ind w:firstLine="640"/>
        <w:rPr>
          <w:rFonts w:ascii="黑体" w:eastAsia="黑体" w:hAnsi="黑体" w:cs="黑体"/>
          <w:bCs/>
          <w:sz w:val="32"/>
          <w:szCs w:val="32"/>
        </w:rPr>
      </w:pPr>
      <w:r w:rsidRPr="00E4783F">
        <w:rPr>
          <w:rFonts w:ascii="黑体" w:eastAsia="黑体" w:hAnsi="黑体" w:cs="黑体" w:hint="eastAsia"/>
          <w:bCs/>
          <w:sz w:val="32"/>
          <w:szCs w:val="32"/>
        </w:rPr>
        <w:t>一、</w:t>
      </w:r>
      <w:r w:rsidR="00FB521E" w:rsidRPr="00E4783F">
        <w:rPr>
          <w:rFonts w:ascii="黑体" w:eastAsia="黑体" w:hAnsi="黑体" w:cs="黑体" w:hint="eastAsia"/>
          <w:bCs/>
          <w:sz w:val="32"/>
          <w:szCs w:val="32"/>
        </w:rPr>
        <w:t>主要职责</w:t>
      </w:r>
    </w:p>
    <w:p w:rsidR="00E4783F" w:rsidRDefault="00E4783F" w:rsidP="00E4783F">
      <w:pPr>
        <w:spacing w:line="560" w:lineRule="exact"/>
        <w:ind w:firstLineChars="200" w:firstLine="640"/>
        <w:rPr>
          <w:rFonts w:ascii="仿宋" w:eastAsia="仿宋" w:hAnsi="仿宋"/>
          <w:sz w:val="32"/>
          <w:szCs w:val="32"/>
        </w:rPr>
      </w:pPr>
      <w:r>
        <w:rPr>
          <w:rFonts w:ascii="仿宋" w:eastAsia="仿宋" w:hAnsi="仿宋" w:hint="eastAsia"/>
          <w:sz w:val="32"/>
          <w:szCs w:val="32"/>
        </w:rPr>
        <w:t>1、检查、督促政法各部门贯彻执行党的路线、方针、政策和中央、国务院、省市党委、政府的指示以及县委的重大决策和部署。2、监督和支持政法各部门严格按照宪法、法律办事，不断改善执法工作。3、根据全县的治安形势和政法工作情况，按照县委、县政府的指示、统一部署全县政法、综治、维稳、防邪、打私工作。4、协调县法院、县检察院、县公安局、县司法局等部门之间的业务工作。5、研究政法工作方针、政策性问题，以及政法工作改革和政法队伍建设问题。6、办理县委交办的其他工作事项。</w:t>
      </w:r>
    </w:p>
    <w:p w:rsidR="00FB521E" w:rsidRDefault="00FB521E">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二、机构设置</w:t>
      </w:r>
    </w:p>
    <w:p w:rsidR="00E4783F" w:rsidRDefault="00E4783F" w:rsidP="00E4783F">
      <w:pPr>
        <w:spacing w:line="560" w:lineRule="exact"/>
        <w:ind w:firstLineChars="200" w:firstLine="640"/>
        <w:rPr>
          <w:rFonts w:ascii="仿宋" w:eastAsia="仿宋" w:hAnsi="仿宋"/>
          <w:sz w:val="32"/>
          <w:szCs w:val="32"/>
        </w:rPr>
      </w:pPr>
      <w:r>
        <w:rPr>
          <w:rFonts w:ascii="仿宋" w:eastAsia="仿宋" w:hAnsi="仿宋" w:hint="eastAsia"/>
          <w:sz w:val="32"/>
          <w:szCs w:val="32"/>
        </w:rPr>
        <w:t>政法委与县综治办、维稳办、防邪办、打私办、国安办合署办公，内设政法委人秘组、综合组、执法督查室、610办综合业务组、调研指导组。</w:t>
      </w:r>
    </w:p>
    <w:p w:rsidR="00FB521E" w:rsidRDefault="00FB521E" w:rsidP="00E4783F">
      <w:pPr>
        <w:ind w:firstLineChars="200" w:firstLine="640"/>
        <w:rPr>
          <w:rFonts w:ascii="黑体" w:eastAsia="黑体" w:hAnsi="黑体" w:cs="黑体"/>
          <w:bCs/>
          <w:sz w:val="32"/>
          <w:szCs w:val="44"/>
        </w:rPr>
      </w:pPr>
      <w:r>
        <w:rPr>
          <w:rFonts w:ascii="仿宋_GB2312" w:eastAsia="仿宋_GB2312" w:hAnsi="仿宋_GB2312" w:cs="仿宋_GB2312" w:hint="eastAsia"/>
          <w:sz w:val="32"/>
          <w:szCs w:val="32"/>
        </w:rPr>
        <w:t>揭西县委政法委有</w:t>
      </w:r>
      <w:r w:rsidR="00E4783F">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个内设机构</w:t>
      </w:r>
      <w:r w:rsidR="00E478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现有行政编制1</w:t>
      </w:r>
      <w:r w:rsidR="00E4783F">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名，工勤人员编制</w:t>
      </w:r>
      <w:r w:rsidR="00E4783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名，退休人员1</w:t>
      </w:r>
      <w:r w:rsidR="00E4783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w:t>
      </w:r>
    </w:p>
    <w:p w:rsidR="00FB521E" w:rsidRDefault="00FB521E">
      <w:pPr>
        <w:jc w:val="center"/>
        <w:rPr>
          <w:rFonts w:ascii="黑体" w:eastAsia="黑体" w:hAnsi="黑体" w:cs="黑体"/>
          <w:bCs/>
          <w:sz w:val="32"/>
          <w:szCs w:val="44"/>
        </w:rPr>
      </w:pPr>
      <w:r>
        <w:rPr>
          <w:rFonts w:ascii="黑体" w:eastAsia="黑体" w:hAnsi="黑体" w:cs="黑体" w:hint="eastAsia"/>
          <w:bCs/>
          <w:sz w:val="32"/>
          <w:szCs w:val="44"/>
        </w:rPr>
        <w:t>第二部分</w:t>
      </w:r>
      <w:r w:rsidR="00603F76">
        <w:rPr>
          <w:rFonts w:ascii="黑体" w:eastAsia="黑体" w:hAnsi="黑体" w:cs="黑体" w:hint="eastAsia"/>
          <w:bCs/>
          <w:sz w:val="32"/>
          <w:szCs w:val="44"/>
        </w:rPr>
        <w:t xml:space="preserve">  2016</w:t>
      </w:r>
      <w:r>
        <w:rPr>
          <w:rFonts w:ascii="黑体" w:eastAsia="黑体" w:hAnsi="黑体" w:cs="黑体" w:hint="eastAsia"/>
          <w:bCs/>
          <w:sz w:val="32"/>
          <w:szCs w:val="44"/>
        </w:rPr>
        <w:t>年部门预算表</w:t>
      </w:r>
    </w:p>
    <w:p w:rsidR="00FB521E" w:rsidRPr="00E4783F" w:rsidRDefault="00FB521E" w:rsidP="00E4783F">
      <w:pPr>
        <w:pStyle w:val="p0"/>
        <w:ind w:firstLineChars="200" w:firstLine="640"/>
        <w:rPr>
          <w:rFonts w:ascii="黑体" w:eastAsia="黑体" w:hAnsi="黑体" w:cs="黑体"/>
          <w:bCs/>
          <w:sz w:val="32"/>
          <w:szCs w:val="32"/>
        </w:rPr>
      </w:pPr>
      <w:r>
        <w:rPr>
          <w:rFonts w:ascii="仿宋_GB2312" w:eastAsia="仿宋_GB2312" w:hint="eastAsia"/>
          <w:sz w:val="32"/>
          <w:szCs w:val="32"/>
        </w:rPr>
        <w:t>详见附件</w:t>
      </w:r>
    </w:p>
    <w:p w:rsidR="00FB521E" w:rsidRDefault="00FB521E">
      <w:pPr>
        <w:jc w:val="center"/>
        <w:rPr>
          <w:rFonts w:ascii="黑体" w:eastAsia="黑体" w:hAnsi="黑体" w:cs="黑体"/>
          <w:bCs/>
          <w:sz w:val="32"/>
          <w:szCs w:val="32"/>
        </w:rPr>
      </w:pPr>
      <w:r>
        <w:rPr>
          <w:rFonts w:ascii="黑体" w:eastAsia="黑体" w:hAnsi="黑体" w:cs="黑体" w:hint="eastAsia"/>
          <w:bCs/>
          <w:sz w:val="32"/>
          <w:szCs w:val="32"/>
        </w:rPr>
        <w:t>第三部分</w:t>
      </w:r>
      <w:r w:rsidR="00603F76">
        <w:rPr>
          <w:rFonts w:ascii="黑体" w:eastAsia="黑体" w:hAnsi="黑体" w:cs="黑体" w:hint="eastAsia"/>
          <w:bCs/>
          <w:sz w:val="32"/>
          <w:szCs w:val="32"/>
        </w:rPr>
        <w:t xml:space="preserve">  2016</w:t>
      </w:r>
      <w:r>
        <w:rPr>
          <w:rFonts w:ascii="黑体" w:eastAsia="黑体" w:hAnsi="黑体" w:cs="黑体" w:hint="eastAsia"/>
          <w:bCs/>
          <w:sz w:val="32"/>
          <w:szCs w:val="32"/>
        </w:rPr>
        <w:t>年部门预算情况说明</w:t>
      </w:r>
    </w:p>
    <w:p w:rsidR="00FB521E" w:rsidRDefault="00FB521E">
      <w:pPr>
        <w:ind w:firstLineChars="200" w:firstLine="640"/>
        <w:rPr>
          <w:rFonts w:ascii="黑体" w:eastAsia="黑体" w:hAnsi="黑体" w:cs="黑体"/>
          <w:bCs/>
          <w:sz w:val="32"/>
          <w:szCs w:val="32"/>
        </w:rPr>
      </w:pPr>
      <w:r>
        <w:rPr>
          <w:rFonts w:ascii="黑体" w:eastAsia="黑体" w:hAnsi="黑体" w:cs="黑体" w:hint="eastAsia"/>
          <w:bCs/>
          <w:sz w:val="32"/>
          <w:szCs w:val="32"/>
        </w:rPr>
        <w:t>一、部门预算收支增减变化情况</w:t>
      </w:r>
    </w:p>
    <w:p w:rsidR="00FB521E" w:rsidRDefault="00603F76">
      <w:pPr>
        <w:ind w:firstLineChars="200" w:firstLine="640"/>
        <w:rPr>
          <w:rFonts w:ascii="仿宋" w:eastAsia="仿宋" w:hAnsi="仿宋"/>
          <w:sz w:val="32"/>
          <w:szCs w:val="32"/>
        </w:rPr>
      </w:pPr>
      <w:r>
        <w:rPr>
          <w:rFonts w:ascii="仿宋" w:eastAsia="仿宋" w:hAnsi="仿宋" w:hint="eastAsia"/>
          <w:sz w:val="32"/>
          <w:szCs w:val="32"/>
        </w:rPr>
        <w:t>2016</w:t>
      </w:r>
      <w:r w:rsidR="00FB521E">
        <w:rPr>
          <w:rFonts w:ascii="仿宋" w:eastAsia="仿宋" w:hAnsi="仿宋" w:hint="eastAsia"/>
          <w:sz w:val="32"/>
          <w:szCs w:val="32"/>
        </w:rPr>
        <w:t>年财政拨款收入预算数为</w:t>
      </w:r>
      <w:r>
        <w:rPr>
          <w:rFonts w:ascii="仿宋" w:eastAsia="仿宋" w:hAnsi="仿宋" w:hint="eastAsia"/>
          <w:sz w:val="32"/>
          <w:szCs w:val="32"/>
        </w:rPr>
        <w:t>401.39</w:t>
      </w:r>
      <w:r w:rsidR="00FB521E">
        <w:rPr>
          <w:rFonts w:ascii="仿宋" w:eastAsia="仿宋" w:hAnsi="仿宋" w:hint="eastAsia"/>
          <w:sz w:val="32"/>
          <w:szCs w:val="32"/>
        </w:rPr>
        <w:t>万元，收入全部为一般公共预算拨款、无政府性基金预算拨款，其中工资福利支出2</w:t>
      </w:r>
      <w:r>
        <w:rPr>
          <w:rFonts w:ascii="仿宋" w:eastAsia="仿宋" w:hAnsi="仿宋" w:hint="eastAsia"/>
          <w:sz w:val="32"/>
          <w:szCs w:val="32"/>
        </w:rPr>
        <w:t>14.65</w:t>
      </w:r>
      <w:r w:rsidR="00FB521E">
        <w:rPr>
          <w:rFonts w:ascii="仿宋" w:eastAsia="仿宋" w:hAnsi="仿宋" w:hint="eastAsia"/>
          <w:sz w:val="32"/>
          <w:szCs w:val="32"/>
        </w:rPr>
        <w:lastRenderedPageBreak/>
        <w:t>万元（含住房公积公</w:t>
      </w:r>
      <w:r>
        <w:rPr>
          <w:rFonts w:ascii="仿宋" w:eastAsia="仿宋" w:hAnsi="仿宋" w:hint="eastAsia"/>
          <w:sz w:val="32"/>
          <w:szCs w:val="32"/>
        </w:rPr>
        <w:t>4</w:t>
      </w:r>
      <w:r w:rsidR="00FB521E">
        <w:rPr>
          <w:rFonts w:ascii="仿宋" w:eastAsia="仿宋" w:hAnsi="仿宋" w:hint="eastAsia"/>
          <w:sz w:val="32"/>
          <w:szCs w:val="32"/>
        </w:rPr>
        <w:t>.</w:t>
      </w:r>
      <w:r>
        <w:rPr>
          <w:rFonts w:ascii="仿宋" w:eastAsia="仿宋" w:hAnsi="仿宋" w:hint="eastAsia"/>
          <w:sz w:val="32"/>
          <w:szCs w:val="32"/>
        </w:rPr>
        <w:t>88</w:t>
      </w:r>
      <w:r w:rsidR="00FB521E">
        <w:rPr>
          <w:rFonts w:ascii="仿宋" w:eastAsia="仿宋" w:hAnsi="仿宋" w:hint="eastAsia"/>
          <w:sz w:val="32"/>
          <w:szCs w:val="32"/>
        </w:rPr>
        <w:t>万元）、对个人和家庭补助支出4</w:t>
      </w:r>
      <w:r>
        <w:rPr>
          <w:rFonts w:ascii="仿宋" w:eastAsia="仿宋" w:hAnsi="仿宋" w:hint="eastAsia"/>
          <w:sz w:val="32"/>
          <w:szCs w:val="32"/>
        </w:rPr>
        <w:t>9.57</w:t>
      </w:r>
      <w:r w:rsidR="00FB521E">
        <w:rPr>
          <w:rFonts w:ascii="仿宋" w:eastAsia="仿宋" w:hAnsi="仿宋" w:hint="eastAsia"/>
          <w:sz w:val="32"/>
          <w:szCs w:val="32"/>
        </w:rPr>
        <w:t>万元，日常公用经费2</w:t>
      </w:r>
      <w:r>
        <w:rPr>
          <w:rFonts w:ascii="仿宋" w:eastAsia="仿宋" w:hAnsi="仿宋" w:hint="eastAsia"/>
          <w:sz w:val="32"/>
          <w:szCs w:val="32"/>
        </w:rPr>
        <w:t>2</w:t>
      </w:r>
      <w:r w:rsidR="00FB521E">
        <w:rPr>
          <w:rFonts w:ascii="仿宋" w:eastAsia="仿宋" w:hAnsi="仿宋" w:hint="eastAsia"/>
          <w:sz w:val="32"/>
          <w:szCs w:val="32"/>
        </w:rPr>
        <w:t>.1</w:t>
      </w:r>
      <w:r>
        <w:rPr>
          <w:rFonts w:ascii="仿宋" w:eastAsia="仿宋" w:hAnsi="仿宋" w:hint="eastAsia"/>
          <w:sz w:val="32"/>
          <w:szCs w:val="32"/>
        </w:rPr>
        <w:t>7</w:t>
      </w:r>
      <w:r w:rsidR="00FB521E">
        <w:rPr>
          <w:rFonts w:ascii="仿宋" w:eastAsia="仿宋" w:hAnsi="仿宋" w:hint="eastAsia"/>
          <w:sz w:val="32"/>
          <w:szCs w:val="32"/>
        </w:rPr>
        <w:t>万元，专项经费</w:t>
      </w:r>
      <w:r>
        <w:rPr>
          <w:rFonts w:ascii="仿宋" w:eastAsia="仿宋" w:hAnsi="仿宋" w:hint="eastAsia"/>
          <w:sz w:val="32"/>
          <w:szCs w:val="32"/>
        </w:rPr>
        <w:t>115</w:t>
      </w:r>
      <w:r w:rsidR="00FB521E">
        <w:rPr>
          <w:rFonts w:ascii="仿宋" w:eastAsia="仿宋" w:hAnsi="仿宋" w:hint="eastAsia"/>
          <w:sz w:val="32"/>
          <w:szCs w:val="32"/>
        </w:rPr>
        <w:t>万元。</w:t>
      </w:r>
    </w:p>
    <w:p w:rsidR="00FB521E" w:rsidRDefault="00603F76">
      <w:pPr>
        <w:ind w:firstLineChars="200" w:firstLine="640"/>
        <w:rPr>
          <w:rFonts w:ascii="仿宋" w:eastAsia="仿宋" w:hAnsi="仿宋"/>
          <w:sz w:val="32"/>
          <w:szCs w:val="32"/>
        </w:rPr>
      </w:pPr>
      <w:r>
        <w:rPr>
          <w:rFonts w:ascii="仿宋" w:eastAsia="仿宋" w:hAnsi="仿宋" w:hint="eastAsia"/>
          <w:sz w:val="32"/>
          <w:szCs w:val="32"/>
        </w:rPr>
        <w:t>2016</w:t>
      </w:r>
      <w:r w:rsidR="00FB521E">
        <w:rPr>
          <w:rFonts w:ascii="仿宋" w:eastAsia="仿宋" w:hAnsi="仿宋" w:hint="eastAsia"/>
          <w:sz w:val="32"/>
          <w:szCs w:val="32"/>
        </w:rPr>
        <w:t>年一般公共预算财政拨款支出数为</w:t>
      </w:r>
      <w:r>
        <w:rPr>
          <w:rFonts w:ascii="仿宋" w:eastAsia="仿宋" w:hAnsi="仿宋" w:hint="eastAsia"/>
          <w:sz w:val="32"/>
          <w:szCs w:val="32"/>
        </w:rPr>
        <w:t>401</w:t>
      </w:r>
      <w:r w:rsidR="00FB521E">
        <w:rPr>
          <w:rFonts w:ascii="仿宋" w:eastAsia="仿宋" w:hAnsi="仿宋" w:hint="eastAsia"/>
          <w:sz w:val="32"/>
          <w:szCs w:val="32"/>
        </w:rPr>
        <w:t>.</w:t>
      </w:r>
      <w:r>
        <w:rPr>
          <w:rFonts w:ascii="仿宋" w:eastAsia="仿宋" w:hAnsi="仿宋" w:hint="eastAsia"/>
          <w:sz w:val="32"/>
          <w:szCs w:val="32"/>
        </w:rPr>
        <w:t>39</w:t>
      </w:r>
      <w:r w:rsidR="00FB521E">
        <w:rPr>
          <w:rFonts w:ascii="仿宋" w:eastAsia="仿宋" w:hAnsi="仿宋" w:hint="eastAsia"/>
          <w:sz w:val="32"/>
          <w:szCs w:val="32"/>
        </w:rPr>
        <w:t>万元，比201</w:t>
      </w:r>
      <w:r>
        <w:rPr>
          <w:rFonts w:ascii="仿宋" w:eastAsia="仿宋" w:hAnsi="仿宋" w:hint="eastAsia"/>
          <w:sz w:val="32"/>
          <w:szCs w:val="32"/>
        </w:rPr>
        <w:t>5</w:t>
      </w:r>
      <w:r w:rsidR="00FB521E">
        <w:rPr>
          <w:rFonts w:ascii="仿宋" w:eastAsia="仿宋" w:hAnsi="仿宋" w:hint="eastAsia"/>
          <w:sz w:val="32"/>
          <w:szCs w:val="32"/>
        </w:rPr>
        <w:t>年</w:t>
      </w:r>
      <w:r>
        <w:rPr>
          <w:rFonts w:ascii="仿宋" w:eastAsia="仿宋" w:hAnsi="仿宋" w:hint="eastAsia"/>
          <w:sz w:val="32"/>
          <w:szCs w:val="32"/>
        </w:rPr>
        <w:t>371.86</w:t>
      </w:r>
      <w:r w:rsidR="00FB521E">
        <w:rPr>
          <w:rFonts w:ascii="仿宋" w:eastAsia="仿宋" w:hAnsi="仿宋" w:hint="eastAsia"/>
          <w:sz w:val="32"/>
          <w:szCs w:val="32"/>
        </w:rPr>
        <w:t>万元，增加</w:t>
      </w:r>
      <w:r w:rsidR="000340CA">
        <w:rPr>
          <w:rFonts w:ascii="仿宋" w:eastAsia="仿宋" w:hAnsi="仿宋" w:hint="eastAsia"/>
          <w:sz w:val="32"/>
          <w:szCs w:val="32"/>
        </w:rPr>
        <w:t>29</w:t>
      </w:r>
      <w:r w:rsidR="00FB521E">
        <w:rPr>
          <w:rFonts w:ascii="仿宋" w:eastAsia="仿宋" w:hAnsi="仿宋" w:hint="eastAsia"/>
          <w:sz w:val="32"/>
          <w:szCs w:val="32"/>
        </w:rPr>
        <w:t>.</w:t>
      </w:r>
      <w:r w:rsidR="000340CA">
        <w:rPr>
          <w:rFonts w:ascii="仿宋" w:eastAsia="仿宋" w:hAnsi="仿宋" w:hint="eastAsia"/>
          <w:sz w:val="32"/>
          <w:szCs w:val="32"/>
        </w:rPr>
        <w:t>14</w:t>
      </w:r>
      <w:r w:rsidR="00FB521E">
        <w:rPr>
          <w:rFonts w:ascii="仿宋" w:eastAsia="仿宋" w:hAnsi="仿宋" w:hint="eastAsia"/>
          <w:sz w:val="32"/>
          <w:szCs w:val="32"/>
        </w:rPr>
        <w:t>万元，主要原因是其他公共安全项目</w:t>
      </w:r>
      <w:r>
        <w:rPr>
          <w:rFonts w:ascii="仿宋" w:eastAsia="仿宋" w:hAnsi="仿宋" w:hint="eastAsia"/>
          <w:sz w:val="32"/>
          <w:szCs w:val="32"/>
        </w:rPr>
        <w:t>资金预算</w:t>
      </w:r>
      <w:r w:rsidR="00FB521E">
        <w:rPr>
          <w:rFonts w:ascii="仿宋" w:eastAsia="仿宋" w:hAnsi="仿宋" w:hint="eastAsia"/>
          <w:sz w:val="32"/>
          <w:szCs w:val="32"/>
        </w:rPr>
        <w:t>支出增加。</w:t>
      </w:r>
    </w:p>
    <w:p w:rsidR="00FB521E" w:rsidRDefault="00FB521E">
      <w:pPr>
        <w:numPr>
          <w:ilvl w:val="0"/>
          <w:numId w:val="3"/>
        </w:numPr>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“三公”经费安排情况说明</w:t>
      </w:r>
    </w:p>
    <w:p w:rsidR="00FB521E" w:rsidRDefault="00FB52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rPr>
        <w:t>201</w:t>
      </w:r>
      <w:r w:rsidR="00603F76">
        <w:rPr>
          <w:rFonts w:ascii="仿宋_GB2312" w:eastAsia="仿宋_GB2312" w:hAnsi="仿宋_GB2312" w:cs="仿宋_GB2312" w:hint="eastAsia"/>
          <w:color w:val="333333"/>
          <w:sz w:val="32"/>
          <w:szCs w:val="32"/>
        </w:rPr>
        <w:t>6</w:t>
      </w:r>
      <w:r>
        <w:rPr>
          <w:rFonts w:ascii="仿宋_GB2312" w:eastAsia="仿宋_GB2312" w:hAnsi="仿宋_GB2312" w:cs="仿宋_GB2312" w:hint="eastAsia"/>
          <w:color w:val="333333"/>
          <w:sz w:val="32"/>
          <w:szCs w:val="32"/>
        </w:rPr>
        <w:t>年本委“三公”经费预算安排4.</w:t>
      </w:r>
      <w:r w:rsidR="00603F76">
        <w:rPr>
          <w:rFonts w:ascii="仿宋_GB2312" w:eastAsia="仿宋_GB2312" w:hAnsi="仿宋_GB2312" w:cs="仿宋_GB2312" w:hint="eastAsia"/>
          <w:color w:val="333333"/>
          <w:sz w:val="32"/>
          <w:szCs w:val="32"/>
        </w:rPr>
        <w:t>82</w:t>
      </w:r>
      <w:r>
        <w:rPr>
          <w:rFonts w:ascii="仿宋_GB2312" w:eastAsia="仿宋_GB2312" w:hAnsi="仿宋_GB2312" w:cs="仿宋_GB2312" w:hint="eastAsia"/>
          <w:color w:val="333333"/>
          <w:sz w:val="32"/>
          <w:szCs w:val="32"/>
        </w:rPr>
        <w:t>万元（主要是公务接待费支出），</w:t>
      </w:r>
      <w:r w:rsidR="00603F76">
        <w:rPr>
          <w:rFonts w:ascii="仿宋_GB2312" w:eastAsia="仿宋_GB2312" w:hAnsi="仿宋_GB2312" w:cs="仿宋_GB2312" w:hint="eastAsia"/>
          <w:color w:val="333333"/>
          <w:sz w:val="32"/>
          <w:szCs w:val="32"/>
        </w:rPr>
        <w:t>2016年“三公”经费预算数与2015年“三公”经费预算数持平。</w:t>
      </w:r>
      <w:r>
        <w:rPr>
          <w:rFonts w:ascii="仿宋_GB2312" w:eastAsia="仿宋_GB2312" w:hAnsi="仿宋_GB2312" w:cs="仿宋_GB2312" w:hint="eastAsia"/>
          <w:color w:val="333333"/>
          <w:sz w:val="32"/>
          <w:szCs w:val="32"/>
        </w:rPr>
        <w:t>我委严格按照中央、省、市、县有关规定和要求，履行节约，严格执行“三公”经费支出，做到只减少不增。</w:t>
      </w:r>
    </w:p>
    <w:p w:rsidR="00FB521E" w:rsidRDefault="00FB521E">
      <w:pPr>
        <w:ind w:firstLineChars="200" w:firstLine="640"/>
        <w:rPr>
          <w:rFonts w:ascii="黑体" w:eastAsia="黑体" w:hAnsi="黑体" w:cs="黑体"/>
          <w:bCs/>
          <w:sz w:val="32"/>
          <w:szCs w:val="32"/>
        </w:rPr>
      </w:pPr>
      <w:r>
        <w:rPr>
          <w:rFonts w:ascii="黑体" w:eastAsia="黑体" w:hAnsi="黑体" w:cs="黑体" w:hint="eastAsia"/>
          <w:bCs/>
          <w:sz w:val="32"/>
          <w:szCs w:val="32"/>
        </w:rPr>
        <w:t>三、机关运行经费安排</w:t>
      </w:r>
    </w:p>
    <w:p w:rsidR="00FB521E" w:rsidRDefault="00603F76">
      <w:pPr>
        <w:ind w:firstLineChars="200" w:firstLine="640"/>
        <w:rPr>
          <w:rFonts w:ascii="仿宋" w:eastAsia="仿宋" w:hAnsi="仿宋"/>
          <w:sz w:val="32"/>
          <w:szCs w:val="32"/>
        </w:rPr>
      </w:pPr>
      <w:r>
        <w:rPr>
          <w:rFonts w:ascii="仿宋" w:eastAsia="仿宋" w:hAnsi="仿宋" w:hint="eastAsia"/>
          <w:sz w:val="32"/>
          <w:szCs w:val="32"/>
        </w:rPr>
        <w:t>2016</w:t>
      </w:r>
      <w:r w:rsidR="00FB521E">
        <w:rPr>
          <w:rFonts w:ascii="仿宋" w:eastAsia="仿宋" w:hAnsi="仿宋" w:hint="eastAsia"/>
          <w:sz w:val="32"/>
          <w:szCs w:val="32"/>
        </w:rPr>
        <w:t>年，本委机关运行经费安排2</w:t>
      </w:r>
      <w:r>
        <w:rPr>
          <w:rFonts w:ascii="仿宋" w:eastAsia="仿宋" w:hAnsi="仿宋" w:hint="eastAsia"/>
          <w:sz w:val="32"/>
          <w:szCs w:val="32"/>
        </w:rPr>
        <w:t>2</w:t>
      </w:r>
      <w:r w:rsidR="00FB521E">
        <w:rPr>
          <w:rFonts w:ascii="仿宋" w:eastAsia="仿宋" w:hAnsi="仿宋" w:hint="eastAsia"/>
          <w:sz w:val="32"/>
          <w:szCs w:val="32"/>
        </w:rPr>
        <w:t>.1</w:t>
      </w:r>
      <w:r>
        <w:rPr>
          <w:rFonts w:ascii="仿宋" w:eastAsia="仿宋" w:hAnsi="仿宋" w:hint="eastAsia"/>
          <w:sz w:val="32"/>
          <w:szCs w:val="32"/>
        </w:rPr>
        <w:t>7</w:t>
      </w:r>
      <w:r w:rsidR="00FB521E">
        <w:rPr>
          <w:rFonts w:ascii="仿宋" w:eastAsia="仿宋" w:hAnsi="仿宋" w:hint="eastAsia"/>
          <w:sz w:val="32"/>
          <w:szCs w:val="32"/>
        </w:rPr>
        <w:t>万元，比20</w:t>
      </w:r>
      <w:r>
        <w:rPr>
          <w:rFonts w:ascii="仿宋" w:eastAsia="仿宋" w:hAnsi="仿宋" w:hint="eastAsia"/>
          <w:sz w:val="32"/>
          <w:szCs w:val="32"/>
        </w:rPr>
        <w:t>15</w:t>
      </w:r>
      <w:r w:rsidR="00FB521E">
        <w:rPr>
          <w:rFonts w:ascii="仿宋" w:eastAsia="仿宋" w:hAnsi="仿宋" w:hint="eastAsia"/>
          <w:sz w:val="32"/>
          <w:szCs w:val="32"/>
        </w:rPr>
        <w:t>年</w:t>
      </w:r>
      <w:r>
        <w:rPr>
          <w:rFonts w:ascii="仿宋" w:eastAsia="仿宋" w:hAnsi="仿宋" w:hint="eastAsia"/>
          <w:sz w:val="32"/>
          <w:szCs w:val="32"/>
        </w:rPr>
        <w:t>26</w:t>
      </w:r>
      <w:r w:rsidR="00FB521E">
        <w:rPr>
          <w:rFonts w:ascii="仿宋" w:eastAsia="仿宋" w:hAnsi="仿宋" w:hint="eastAsia"/>
          <w:sz w:val="32"/>
          <w:szCs w:val="32"/>
        </w:rPr>
        <w:t>.</w:t>
      </w:r>
      <w:r>
        <w:rPr>
          <w:rFonts w:ascii="仿宋" w:eastAsia="仿宋" w:hAnsi="仿宋" w:hint="eastAsia"/>
          <w:sz w:val="32"/>
          <w:szCs w:val="32"/>
        </w:rPr>
        <w:t>23</w:t>
      </w:r>
      <w:r w:rsidR="00FB521E">
        <w:rPr>
          <w:rFonts w:ascii="仿宋" w:eastAsia="仿宋" w:hAnsi="仿宋" w:hint="eastAsia"/>
          <w:sz w:val="32"/>
          <w:szCs w:val="32"/>
        </w:rPr>
        <w:t>万元减少</w:t>
      </w:r>
      <w:r>
        <w:rPr>
          <w:rFonts w:ascii="仿宋" w:eastAsia="仿宋" w:hAnsi="仿宋" w:hint="eastAsia"/>
          <w:sz w:val="32"/>
          <w:szCs w:val="32"/>
        </w:rPr>
        <w:t>4</w:t>
      </w:r>
      <w:r w:rsidR="00FB521E">
        <w:rPr>
          <w:rFonts w:ascii="仿宋" w:eastAsia="仿宋" w:hAnsi="仿宋" w:hint="eastAsia"/>
          <w:sz w:val="32"/>
          <w:szCs w:val="32"/>
        </w:rPr>
        <w:t>.0</w:t>
      </w:r>
      <w:r>
        <w:rPr>
          <w:rFonts w:ascii="仿宋" w:eastAsia="仿宋" w:hAnsi="仿宋" w:hint="eastAsia"/>
          <w:sz w:val="32"/>
          <w:szCs w:val="32"/>
        </w:rPr>
        <w:t>6万元（</w:t>
      </w:r>
      <w:r w:rsidR="00FB521E">
        <w:rPr>
          <w:rFonts w:ascii="仿宋" w:eastAsia="仿宋" w:hAnsi="仿宋" w:hint="eastAsia"/>
          <w:sz w:val="32"/>
          <w:szCs w:val="32"/>
        </w:rPr>
        <w:t>主要原因是各项费用预算减少</w:t>
      </w:r>
      <w:r>
        <w:rPr>
          <w:rFonts w:ascii="仿宋" w:eastAsia="仿宋" w:hAnsi="仿宋" w:hint="eastAsia"/>
          <w:sz w:val="32"/>
          <w:szCs w:val="32"/>
        </w:rPr>
        <w:t>）</w:t>
      </w:r>
      <w:r w:rsidR="00FB521E">
        <w:rPr>
          <w:rFonts w:ascii="仿宋" w:eastAsia="仿宋" w:hAnsi="仿宋" w:hint="eastAsia"/>
          <w:sz w:val="32"/>
          <w:szCs w:val="32"/>
        </w:rPr>
        <w:t>，其中办公费</w:t>
      </w:r>
      <w:r>
        <w:rPr>
          <w:rFonts w:ascii="仿宋" w:eastAsia="仿宋" w:hAnsi="仿宋" w:hint="eastAsia"/>
          <w:sz w:val="32"/>
          <w:szCs w:val="32"/>
        </w:rPr>
        <w:t>4</w:t>
      </w:r>
      <w:r w:rsidR="00FB521E">
        <w:rPr>
          <w:rFonts w:ascii="仿宋" w:eastAsia="仿宋" w:hAnsi="仿宋" w:hint="eastAsia"/>
          <w:sz w:val="32"/>
          <w:szCs w:val="32"/>
        </w:rPr>
        <w:t>.</w:t>
      </w:r>
      <w:r w:rsidR="000340CA">
        <w:rPr>
          <w:rFonts w:ascii="仿宋" w:eastAsia="仿宋" w:hAnsi="仿宋" w:hint="eastAsia"/>
          <w:sz w:val="32"/>
          <w:szCs w:val="32"/>
        </w:rPr>
        <w:t>70</w:t>
      </w:r>
      <w:r w:rsidR="00FB521E">
        <w:rPr>
          <w:rFonts w:ascii="仿宋" w:eastAsia="仿宋" w:hAnsi="仿宋" w:hint="eastAsia"/>
          <w:sz w:val="32"/>
          <w:szCs w:val="32"/>
        </w:rPr>
        <w:t>万元、印刷费6</w:t>
      </w:r>
      <w:r>
        <w:rPr>
          <w:rFonts w:ascii="仿宋" w:eastAsia="仿宋" w:hAnsi="仿宋" w:hint="eastAsia"/>
          <w:sz w:val="32"/>
          <w:szCs w:val="32"/>
        </w:rPr>
        <w:t>.</w:t>
      </w:r>
      <w:r w:rsidR="00FB521E">
        <w:rPr>
          <w:rFonts w:ascii="仿宋" w:eastAsia="仿宋" w:hAnsi="仿宋" w:hint="eastAsia"/>
          <w:sz w:val="32"/>
          <w:szCs w:val="32"/>
        </w:rPr>
        <w:t>5万元、邮电费</w:t>
      </w:r>
      <w:r>
        <w:rPr>
          <w:rFonts w:ascii="仿宋" w:eastAsia="仿宋" w:hAnsi="仿宋" w:hint="eastAsia"/>
          <w:sz w:val="32"/>
          <w:szCs w:val="32"/>
        </w:rPr>
        <w:t>2</w:t>
      </w:r>
      <w:r w:rsidR="00FB521E">
        <w:rPr>
          <w:rFonts w:ascii="仿宋" w:eastAsia="仿宋" w:hAnsi="仿宋" w:hint="eastAsia"/>
          <w:sz w:val="32"/>
          <w:szCs w:val="32"/>
        </w:rPr>
        <w:t>.8</w:t>
      </w:r>
      <w:r>
        <w:rPr>
          <w:rFonts w:ascii="仿宋" w:eastAsia="仿宋" w:hAnsi="仿宋" w:hint="eastAsia"/>
          <w:sz w:val="32"/>
          <w:szCs w:val="32"/>
        </w:rPr>
        <w:t>6</w:t>
      </w:r>
      <w:r w:rsidR="00FB521E">
        <w:rPr>
          <w:rFonts w:ascii="仿宋" w:eastAsia="仿宋" w:hAnsi="仿宋" w:hint="eastAsia"/>
          <w:sz w:val="32"/>
          <w:szCs w:val="32"/>
        </w:rPr>
        <w:t>万元、差旅费</w:t>
      </w:r>
      <w:r>
        <w:rPr>
          <w:rFonts w:ascii="仿宋" w:eastAsia="仿宋" w:hAnsi="仿宋" w:hint="eastAsia"/>
          <w:sz w:val="32"/>
          <w:szCs w:val="32"/>
        </w:rPr>
        <w:t>3</w:t>
      </w:r>
      <w:r w:rsidR="00FB521E">
        <w:rPr>
          <w:rFonts w:ascii="仿宋" w:eastAsia="仿宋" w:hAnsi="仿宋" w:hint="eastAsia"/>
          <w:sz w:val="32"/>
          <w:szCs w:val="32"/>
        </w:rPr>
        <w:t>.</w:t>
      </w:r>
      <w:r>
        <w:rPr>
          <w:rFonts w:ascii="仿宋" w:eastAsia="仿宋" w:hAnsi="仿宋" w:hint="eastAsia"/>
          <w:sz w:val="32"/>
          <w:szCs w:val="32"/>
        </w:rPr>
        <w:t>10</w:t>
      </w:r>
      <w:r w:rsidR="00FB521E">
        <w:rPr>
          <w:rFonts w:ascii="仿宋" w:eastAsia="仿宋" w:hAnsi="仿宋" w:hint="eastAsia"/>
          <w:sz w:val="32"/>
          <w:szCs w:val="32"/>
        </w:rPr>
        <w:t>万元、招待费</w:t>
      </w:r>
      <w:r>
        <w:rPr>
          <w:rFonts w:ascii="仿宋" w:eastAsia="仿宋" w:hAnsi="仿宋" w:hint="eastAsia"/>
          <w:sz w:val="32"/>
          <w:szCs w:val="32"/>
        </w:rPr>
        <w:t>4.82</w:t>
      </w:r>
      <w:r w:rsidR="00FB521E">
        <w:rPr>
          <w:rFonts w:ascii="仿宋" w:eastAsia="仿宋" w:hAnsi="仿宋" w:hint="eastAsia"/>
          <w:sz w:val="32"/>
          <w:szCs w:val="32"/>
        </w:rPr>
        <w:t>万元、其他商品服务支出0.</w:t>
      </w:r>
      <w:r>
        <w:rPr>
          <w:rFonts w:ascii="仿宋" w:eastAsia="仿宋" w:hAnsi="仿宋" w:hint="eastAsia"/>
          <w:sz w:val="32"/>
          <w:szCs w:val="32"/>
        </w:rPr>
        <w:t>19</w:t>
      </w:r>
      <w:r w:rsidR="00FB521E">
        <w:rPr>
          <w:rFonts w:ascii="仿宋" w:eastAsia="仿宋" w:hAnsi="仿宋" w:hint="eastAsia"/>
          <w:sz w:val="32"/>
          <w:szCs w:val="32"/>
        </w:rPr>
        <w:t>万元。</w:t>
      </w:r>
    </w:p>
    <w:p w:rsidR="00FB521E" w:rsidRDefault="00FB521E">
      <w:pPr>
        <w:ind w:firstLineChars="200" w:firstLine="640"/>
        <w:rPr>
          <w:rFonts w:ascii="黑体" w:eastAsia="黑体" w:hAnsi="黑体" w:cs="黑体"/>
          <w:sz w:val="32"/>
          <w:szCs w:val="32"/>
        </w:rPr>
      </w:pPr>
      <w:r>
        <w:rPr>
          <w:rFonts w:ascii="黑体" w:eastAsia="黑体" w:hAnsi="黑体" w:cs="黑体" w:hint="eastAsia"/>
          <w:sz w:val="32"/>
          <w:szCs w:val="32"/>
        </w:rPr>
        <w:t>四、政府采购情况</w:t>
      </w:r>
    </w:p>
    <w:p w:rsidR="00FB521E" w:rsidRDefault="00603F76">
      <w:pPr>
        <w:ind w:firstLineChars="200" w:firstLine="640"/>
        <w:rPr>
          <w:rFonts w:ascii="仿宋" w:eastAsia="仿宋" w:hAnsi="仿宋"/>
          <w:sz w:val="32"/>
          <w:szCs w:val="32"/>
        </w:rPr>
      </w:pPr>
      <w:r>
        <w:rPr>
          <w:rFonts w:ascii="仿宋" w:eastAsia="仿宋" w:hAnsi="仿宋" w:hint="eastAsia"/>
          <w:sz w:val="32"/>
          <w:szCs w:val="32"/>
        </w:rPr>
        <w:t>2016</w:t>
      </w:r>
      <w:r w:rsidR="00FB521E">
        <w:rPr>
          <w:rFonts w:ascii="仿宋" w:eastAsia="仿宋" w:hAnsi="仿宋" w:hint="eastAsia"/>
          <w:sz w:val="32"/>
          <w:szCs w:val="32"/>
        </w:rPr>
        <w:t>年无政府采购预算。</w:t>
      </w:r>
    </w:p>
    <w:p w:rsidR="00FB521E" w:rsidRDefault="00FB521E">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FB521E" w:rsidRDefault="00FB521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sidR="00603F76">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年12月31日止，我委占有使用国有资产</w:t>
      </w:r>
      <w:r w:rsidR="00603F76">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w:t>
      </w:r>
      <w:r w:rsidR="00603F76">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万元，一是通用设备5</w:t>
      </w:r>
      <w:r w:rsidR="00603F76">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件，价值6</w:t>
      </w:r>
      <w:r w:rsidR="00603F76">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sidR="00603F76">
        <w:rPr>
          <w:rFonts w:ascii="仿宋_GB2312" w:eastAsia="仿宋_GB2312" w:hAnsi="仿宋_GB2312" w:cs="仿宋_GB2312" w:hint="eastAsia"/>
          <w:sz w:val="32"/>
          <w:szCs w:val="32"/>
        </w:rPr>
        <w:t>81</w:t>
      </w:r>
      <w:r>
        <w:rPr>
          <w:rFonts w:ascii="仿宋_GB2312" w:eastAsia="仿宋_GB2312" w:hAnsi="仿宋_GB2312" w:cs="仿宋_GB2312" w:hint="eastAsia"/>
          <w:sz w:val="32"/>
          <w:szCs w:val="32"/>
        </w:rPr>
        <w:t>万元，家具、用具82件，价值7.59万元。</w:t>
      </w:r>
    </w:p>
    <w:p w:rsidR="00FB521E" w:rsidRDefault="00FB521E">
      <w:pPr>
        <w:numPr>
          <w:ilvl w:val="0"/>
          <w:numId w:val="4"/>
        </w:num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预算绩效信息公开情况</w:t>
      </w:r>
    </w:p>
    <w:p w:rsidR="00FB521E" w:rsidRDefault="00603F7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2016</w:t>
      </w:r>
      <w:r w:rsidR="00FB521E">
        <w:rPr>
          <w:rFonts w:ascii="仿宋_GB2312" w:eastAsia="仿宋_GB2312" w:hAnsi="仿宋_GB2312" w:cs="仿宋_GB2312" w:hint="eastAsia"/>
          <w:sz w:val="32"/>
          <w:szCs w:val="32"/>
        </w:rPr>
        <w:t>年，我委严格按照构建全面规范、公开透明的预算管理制度要求，全面推进预算绩效管理信息公开工作，完善预算绩效信息公开机制，明确信息公开责任。</w:t>
      </w:r>
    </w:p>
    <w:p w:rsidR="00FB521E" w:rsidRDefault="00FB521E">
      <w:pPr>
        <w:jc w:val="center"/>
        <w:rPr>
          <w:rFonts w:ascii="黑体" w:eastAsia="黑体" w:hAnsi="黑体" w:cs="黑体"/>
          <w:sz w:val="32"/>
          <w:szCs w:val="32"/>
        </w:rPr>
      </w:pPr>
    </w:p>
    <w:p w:rsidR="00FB521E" w:rsidRDefault="00FB521E">
      <w:pPr>
        <w:jc w:val="center"/>
        <w:rPr>
          <w:rFonts w:ascii="黑体" w:eastAsia="黑体" w:hAnsi="黑体" w:cs="黑体"/>
          <w:sz w:val="32"/>
          <w:szCs w:val="32"/>
        </w:rPr>
      </w:pPr>
      <w:r>
        <w:rPr>
          <w:rFonts w:ascii="黑体" w:eastAsia="黑体" w:hAnsi="黑体" w:cs="黑体" w:hint="eastAsia"/>
          <w:sz w:val="32"/>
          <w:szCs w:val="32"/>
        </w:rPr>
        <w:t>第四部分  名词解释</w:t>
      </w:r>
    </w:p>
    <w:p w:rsidR="00FB521E" w:rsidRDefault="00FB521E">
      <w:pPr>
        <w:pStyle w:val="p0"/>
        <w:ind w:left="22" w:hangingChars="5" w:hanging="22"/>
        <w:rPr>
          <w:rFonts w:ascii="仿宋_GB2312" w:eastAsia="仿宋_GB2312"/>
          <w:b/>
          <w:bCs/>
          <w:sz w:val="44"/>
          <w:szCs w:val="32"/>
        </w:rPr>
      </w:pPr>
    </w:p>
    <w:p w:rsidR="00FB521E" w:rsidRDefault="00FB521E">
      <w:pPr>
        <w:numPr>
          <w:ilvl w:val="0"/>
          <w:numId w:val="5"/>
        </w:numPr>
        <w:ind w:firstLineChars="196" w:firstLine="630"/>
        <w:rPr>
          <w:rFonts w:ascii="仿宋_GB2312" w:eastAsia="仿宋_GB2312"/>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w:t>
      </w:r>
      <w:r>
        <w:rPr>
          <w:rFonts w:ascii="仿宋_GB2312" w:eastAsia="仿宋_GB2312" w:hint="eastAsia"/>
          <w:sz w:val="32"/>
          <w:szCs w:val="32"/>
        </w:rPr>
        <w:lastRenderedPageBreak/>
        <w:t>基金和缴纳的所得税，以及建设单位按规定应交回的基本建设竣工项目结余资金。</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指本年度或以前年度预算安排、因客观条件发生变化无法按原计划实施，需要延迟到以后年度按有关规定继续使用的资金。</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FB521E" w:rsidRDefault="00FB521E">
      <w:pPr>
        <w:ind w:left="1" w:firstLineChars="196" w:firstLine="630"/>
        <w:rPr>
          <w:rFonts w:ascii="仿宋_GB2312" w:eastAsia="仿宋_GB2312" w:hAnsi="宋体" w:cs="宋体"/>
          <w:kern w:val="0"/>
          <w:sz w:val="32"/>
          <w:szCs w:val="32"/>
        </w:rPr>
      </w:pPr>
      <w:r>
        <w:rPr>
          <w:rFonts w:ascii="仿宋_GB2312" w:eastAsia="仿宋_GB2312" w:hint="eastAsia"/>
          <w:b/>
          <w:sz w:val="32"/>
          <w:szCs w:val="32"/>
        </w:rPr>
        <w:t>十二、“三公”经费：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B521E" w:rsidRDefault="00FB521E">
      <w:pPr>
        <w:ind w:left="1" w:firstLineChars="196" w:firstLine="630"/>
        <w:rPr>
          <w:rFonts w:ascii="仿宋_GB2312" w:eastAsia="仿宋_GB2312"/>
          <w:sz w:val="32"/>
          <w:szCs w:val="32"/>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指为保障行政单位（含参照公务员法管理的事业单位）运行用于购买货物和服务的各项资金，包括办公及</w:t>
      </w:r>
      <w:r>
        <w:rPr>
          <w:rFonts w:ascii="仿宋_GB2312" w:eastAsia="仿宋_GB2312" w:hint="eastAsia"/>
          <w:sz w:val="32"/>
          <w:szCs w:val="32"/>
        </w:rPr>
        <w:lastRenderedPageBreak/>
        <w:t>印刷费、邮电费、差旅费、会议费、福利费、日常维修费、专项材料及一般设备购置费、办公用房水电费、取暖费、物业管理费、公务用车运行维护费以及其他费用。</w:t>
      </w:r>
    </w:p>
    <w:p w:rsidR="00FB521E" w:rsidRDefault="00FB521E">
      <w:pPr>
        <w:ind w:left="1" w:firstLineChars="196" w:firstLine="627"/>
        <w:rPr>
          <w:rFonts w:ascii="仿宋_GB2312" w:eastAsia="仿宋_GB2312"/>
          <w:sz w:val="32"/>
          <w:szCs w:val="32"/>
        </w:rPr>
      </w:pPr>
    </w:p>
    <w:p w:rsidR="00FB521E" w:rsidRDefault="00FB521E">
      <w:pPr>
        <w:ind w:left="1" w:firstLineChars="196" w:firstLine="627"/>
        <w:rPr>
          <w:rFonts w:ascii="仿宋_GB2312" w:eastAsia="仿宋_GB2312"/>
          <w:sz w:val="32"/>
          <w:szCs w:val="32"/>
        </w:rPr>
      </w:pPr>
    </w:p>
    <w:p w:rsidR="00FB521E" w:rsidRDefault="00FB521E">
      <w:pPr>
        <w:rPr>
          <w:rFonts w:ascii="仿宋" w:eastAsia="仿宋" w:hAnsi="仿宋"/>
          <w:sz w:val="32"/>
          <w:szCs w:val="32"/>
        </w:rPr>
      </w:pPr>
    </w:p>
    <w:p w:rsidR="00FB521E" w:rsidRDefault="00FB521E">
      <w:pPr>
        <w:jc w:val="right"/>
        <w:rPr>
          <w:rFonts w:ascii="仿宋" w:eastAsia="仿宋" w:hAnsi="仿宋"/>
          <w:sz w:val="32"/>
          <w:szCs w:val="32"/>
        </w:rPr>
      </w:pPr>
      <w:r>
        <w:rPr>
          <w:rFonts w:ascii="仿宋" w:eastAsia="仿宋" w:hAnsi="仿宋" w:hint="eastAsia"/>
          <w:sz w:val="32"/>
          <w:szCs w:val="32"/>
        </w:rPr>
        <w:t>揭西县委政法委员会</w:t>
      </w:r>
    </w:p>
    <w:p w:rsidR="00FB521E" w:rsidRDefault="00FB521E">
      <w:pPr>
        <w:jc w:val="right"/>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8</w:t>
      </w:r>
      <w:r>
        <w:rPr>
          <w:rFonts w:ascii="仿宋" w:eastAsia="仿宋" w:hAnsi="仿宋"/>
          <w:sz w:val="32"/>
          <w:szCs w:val="32"/>
        </w:rPr>
        <w:t>年</w:t>
      </w:r>
      <w:r>
        <w:rPr>
          <w:rFonts w:ascii="仿宋" w:eastAsia="仿宋" w:hAnsi="仿宋" w:hint="eastAsia"/>
          <w:sz w:val="32"/>
          <w:szCs w:val="32"/>
        </w:rPr>
        <w:t>3</w:t>
      </w:r>
      <w:r>
        <w:rPr>
          <w:rFonts w:ascii="仿宋" w:eastAsia="仿宋" w:hAnsi="仿宋"/>
          <w:sz w:val="32"/>
          <w:szCs w:val="32"/>
        </w:rPr>
        <w:t>月</w:t>
      </w:r>
      <w:r w:rsidR="00603F76">
        <w:rPr>
          <w:rFonts w:ascii="仿宋" w:eastAsia="仿宋" w:hAnsi="仿宋" w:hint="eastAsia"/>
          <w:sz w:val="32"/>
          <w:szCs w:val="32"/>
        </w:rPr>
        <w:t>30</w:t>
      </w:r>
      <w:r>
        <w:rPr>
          <w:rFonts w:ascii="仿宋" w:eastAsia="仿宋" w:hAnsi="仿宋"/>
          <w:sz w:val="32"/>
          <w:szCs w:val="32"/>
        </w:rPr>
        <w:t>日</w:t>
      </w:r>
    </w:p>
    <w:sectPr w:rsidR="00FB521E" w:rsidSect="008F0ADC">
      <w:footerReference w:type="default" r:id="rId7"/>
      <w:pgSz w:w="11906" w:h="16838"/>
      <w:pgMar w:top="1327" w:right="1349" w:bottom="1327" w:left="134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06" w:rsidRDefault="00CE1606">
      <w:r>
        <w:separator/>
      </w:r>
    </w:p>
  </w:endnote>
  <w:endnote w:type="continuationSeparator" w:id="1">
    <w:p w:rsidR="00CE1606" w:rsidRDefault="00CE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21E" w:rsidRDefault="00120829">
    <w:pPr>
      <w:pStyle w:val="a3"/>
    </w:pPr>
    <w:r>
      <w:pict>
        <v:shapetype id="_x0000_t202" coordsize="21600,21600" o:spt="202" path="m,l,21600r21600,l21600,xe">
          <v:stroke joinstyle="miter"/>
          <v:path gradientshapeok="t" o:connecttype="rect"/>
        </v:shapetype>
        <v:shape id="文本框 4" o:spid="_x0000_s2052" type="#_x0000_t202" style="position:absolute;margin-left:0;margin-top:0;width:2in;height:2in;z-index:251657728;mso-wrap-style:none;mso-position-horizontal:center;mso-position-horizontal-relative:margin" filled="f" stroked="f">
          <v:fill o:detectmouseclick="t"/>
          <v:textbox style="mso-fit-shape-to-text:t" inset="0,0,0,0">
            <w:txbxContent>
              <w:p w:rsidR="00FB521E" w:rsidRDefault="00120829">
                <w:pPr>
                  <w:snapToGrid w:val="0"/>
                  <w:rPr>
                    <w:sz w:val="18"/>
                  </w:rPr>
                </w:pPr>
                <w:r>
                  <w:rPr>
                    <w:rFonts w:hint="eastAsia"/>
                    <w:sz w:val="18"/>
                  </w:rPr>
                  <w:fldChar w:fldCharType="begin"/>
                </w:r>
                <w:r w:rsidR="00FB521E">
                  <w:rPr>
                    <w:rFonts w:hint="eastAsia"/>
                    <w:sz w:val="18"/>
                  </w:rPr>
                  <w:instrText xml:space="preserve"> PAGE  \* MERGEFORMAT </w:instrText>
                </w:r>
                <w:r>
                  <w:rPr>
                    <w:rFonts w:hint="eastAsia"/>
                    <w:sz w:val="18"/>
                  </w:rPr>
                  <w:fldChar w:fldCharType="separate"/>
                </w:r>
                <w:r w:rsidR="0090026B">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06" w:rsidRDefault="00CE1606">
      <w:r>
        <w:separator/>
      </w:r>
    </w:p>
  </w:footnote>
  <w:footnote w:type="continuationSeparator" w:id="1">
    <w:p w:rsidR="00CE1606" w:rsidRDefault="00CE1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lvl>
  </w:abstractNum>
  <w:abstractNum w:abstractNumId="1">
    <w:nsid w:val="00000002"/>
    <w:multiLevelType w:val="singleLevel"/>
    <w:tmpl w:val="00000002"/>
    <w:lvl w:ilvl="0">
      <w:start w:val="1"/>
      <w:numFmt w:val="chineseCounting"/>
      <w:suff w:val="nothing"/>
      <w:lvlText w:val="%1、"/>
      <w:lvlJc w:val="left"/>
    </w:lvl>
  </w:abstractNum>
  <w:abstractNum w:abstractNumId="2">
    <w:nsid w:val="0000000C"/>
    <w:multiLevelType w:val="singleLevel"/>
    <w:tmpl w:val="0000000C"/>
    <w:lvl w:ilvl="0">
      <w:start w:val="1"/>
      <w:numFmt w:val="chineseCounting"/>
      <w:suff w:val="nothing"/>
      <w:lvlText w:val="%1、"/>
      <w:lvlJc w:val="left"/>
    </w:lvl>
  </w:abstractNum>
  <w:abstractNum w:abstractNumId="3">
    <w:nsid w:val="5AA9D3DE"/>
    <w:multiLevelType w:val="singleLevel"/>
    <w:tmpl w:val="5AA9D3DE"/>
    <w:lvl w:ilvl="0">
      <w:start w:val="2"/>
      <w:numFmt w:val="chineseCounting"/>
      <w:suff w:val="nothing"/>
      <w:lvlText w:val="%1、"/>
      <w:lvlJc w:val="left"/>
    </w:lvl>
  </w:abstractNum>
  <w:abstractNum w:abstractNumId="4">
    <w:nsid w:val="5AA9D5C5"/>
    <w:multiLevelType w:val="singleLevel"/>
    <w:tmpl w:val="5AA9D5C5"/>
    <w:lvl w:ilvl="0">
      <w:start w:val="5"/>
      <w:numFmt w:val="chineseCounting"/>
      <w:suff w:val="nothing"/>
      <w:lvlText w:val="%1、"/>
      <w:lvlJc w:val="left"/>
    </w:lvl>
  </w:abstractNum>
  <w:abstractNum w:abstractNumId="5">
    <w:nsid w:val="5F45248D"/>
    <w:multiLevelType w:val="hybridMultilevel"/>
    <w:tmpl w:val="C616E9A6"/>
    <w:lvl w:ilvl="0" w:tplc="29A8A0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4D5B"/>
    <w:rsid w:val="000340CA"/>
    <w:rsid w:val="00120829"/>
    <w:rsid w:val="001906F8"/>
    <w:rsid w:val="001C0982"/>
    <w:rsid w:val="00394D5B"/>
    <w:rsid w:val="005C6FEC"/>
    <w:rsid w:val="00603F76"/>
    <w:rsid w:val="008674E9"/>
    <w:rsid w:val="008F0ADC"/>
    <w:rsid w:val="0090026B"/>
    <w:rsid w:val="00B26CE4"/>
    <w:rsid w:val="00CC3041"/>
    <w:rsid w:val="00CE1606"/>
    <w:rsid w:val="00D47A1E"/>
    <w:rsid w:val="00E4783F"/>
    <w:rsid w:val="00E90878"/>
    <w:rsid w:val="00F23BE2"/>
    <w:rsid w:val="00FB4446"/>
    <w:rsid w:val="00FB521E"/>
    <w:rsid w:val="01E45230"/>
    <w:rsid w:val="02F43BCF"/>
    <w:rsid w:val="03817B90"/>
    <w:rsid w:val="077E2AB4"/>
    <w:rsid w:val="136A13AA"/>
    <w:rsid w:val="2E984CC2"/>
    <w:rsid w:val="44940CAC"/>
    <w:rsid w:val="45451484"/>
    <w:rsid w:val="4BB03E52"/>
    <w:rsid w:val="51B22250"/>
    <w:rsid w:val="53A6049F"/>
    <w:rsid w:val="54611C55"/>
    <w:rsid w:val="5E5C2A9F"/>
    <w:rsid w:val="60FB70D1"/>
    <w:rsid w:val="660B06B7"/>
    <w:rsid w:val="662655B2"/>
    <w:rsid w:val="68DD239D"/>
    <w:rsid w:val="6D0B34F2"/>
    <w:rsid w:val="70620A5B"/>
    <w:rsid w:val="7C2711A4"/>
    <w:rsid w:val="7D112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AD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semiHidden/>
    <w:rsid w:val="008F0ADC"/>
    <w:rPr>
      <w:sz w:val="18"/>
      <w:szCs w:val="18"/>
    </w:rPr>
  </w:style>
  <w:style w:type="character" w:customStyle="1" w:styleId="Char0">
    <w:name w:val="页眉 Char"/>
    <w:basedOn w:val="a0"/>
    <w:link w:val="a4"/>
    <w:uiPriority w:val="99"/>
    <w:semiHidden/>
    <w:rsid w:val="008F0ADC"/>
    <w:rPr>
      <w:sz w:val="18"/>
      <w:szCs w:val="18"/>
    </w:rPr>
  </w:style>
  <w:style w:type="character" w:customStyle="1" w:styleId="Char1">
    <w:name w:val="批注框文本 Char"/>
    <w:basedOn w:val="a0"/>
    <w:link w:val="a5"/>
    <w:uiPriority w:val="99"/>
    <w:semiHidden/>
    <w:rsid w:val="008F0ADC"/>
    <w:rPr>
      <w:sz w:val="18"/>
      <w:szCs w:val="18"/>
    </w:rPr>
  </w:style>
  <w:style w:type="paragraph" w:styleId="a5">
    <w:name w:val="Balloon Text"/>
    <w:basedOn w:val="a"/>
    <w:link w:val="Char1"/>
    <w:uiPriority w:val="99"/>
    <w:unhideWhenUsed/>
    <w:rsid w:val="008F0ADC"/>
    <w:rPr>
      <w:sz w:val="18"/>
      <w:szCs w:val="18"/>
    </w:rPr>
  </w:style>
  <w:style w:type="paragraph" w:styleId="a4">
    <w:name w:val="header"/>
    <w:basedOn w:val="a"/>
    <w:link w:val="Char0"/>
    <w:uiPriority w:val="99"/>
    <w:unhideWhenUsed/>
    <w:rsid w:val="008F0ADC"/>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rsid w:val="008F0ADC"/>
    <w:pPr>
      <w:widowControl/>
    </w:pPr>
    <w:rPr>
      <w:kern w:val="0"/>
      <w:szCs w:val="21"/>
    </w:rPr>
  </w:style>
  <w:style w:type="paragraph" w:styleId="a3">
    <w:name w:val="footer"/>
    <w:basedOn w:val="a"/>
    <w:link w:val="Char"/>
    <w:uiPriority w:val="99"/>
    <w:unhideWhenUsed/>
    <w:rsid w:val="008F0ADC"/>
    <w:pPr>
      <w:tabs>
        <w:tab w:val="center" w:pos="4153"/>
        <w:tab w:val="right" w:pos="8306"/>
      </w:tabs>
      <w:snapToGrid w:val="0"/>
      <w:jc w:val="left"/>
    </w:pPr>
    <w:rPr>
      <w:sz w:val="18"/>
      <w:szCs w:val="18"/>
    </w:rPr>
  </w:style>
  <w:style w:type="paragraph" w:styleId="a6">
    <w:name w:val="List Paragraph"/>
    <w:basedOn w:val="a"/>
    <w:uiPriority w:val="99"/>
    <w:qFormat/>
    <w:rsid w:val="00E4783F"/>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356</Words>
  <Characters>2031</Characters>
  <Application>Microsoft Office Word</Application>
  <DocSecurity>0</DocSecurity>
  <Lines>16</Lines>
  <Paragraphs>4</Paragraphs>
  <ScaleCrop>false</ScaleCrop>
  <Company>Microsoft</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jxzfw</dc:creator>
  <cp:lastModifiedBy>lenovo</cp:lastModifiedBy>
  <cp:revision>5</cp:revision>
  <cp:lastPrinted>2018-03-16T08:09:00Z</cp:lastPrinted>
  <dcterms:created xsi:type="dcterms:W3CDTF">2018-03-30T08:19:00Z</dcterms:created>
  <dcterms:modified xsi:type="dcterms:W3CDTF">2018-04-02T03:17:00Z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