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hint="eastAsia" w:ascii="黑体" w:hAnsi="宋体" w:eastAsia="黑体"/>
          <w:b/>
          <w:sz w:val="44"/>
          <w:szCs w:val="44"/>
        </w:rPr>
      </w:pPr>
    </w:p>
    <w:p>
      <w:pPr>
        <w:ind w:left="420"/>
        <w:jc w:val="center"/>
        <w:rPr>
          <w:rFonts w:hint="eastAsia" w:ascii="黑体" w:hAnsi="宋体" w:eastAsia="黑体"/>
          <w:b/>
          <w:sz w:val="44"/>
          <w:szCs w:val="44"/>
        </w:rPr>
      </w:pPr>
    </w:p>
    <w:p>
      <w:pPr>
        <w:ind w:left="420"/>
        <w:jc w:val="center"/>
        <w:rPr>
          <w:rFonts w:hint="eastAsia" w:ascii="黑体" w:hAnsi="宋体" w:eastAsia="黑体"/>
          <w:b/>
          <w:sz w:val="44"/>
          <w:szCs w:val="44"/>
        </w:rPr>
      </w:pPr>
    </w:p>
    <w:p>
      <w:pPr>
        <w:ind w:left="420"/>
        <w:jc w:val="center"/>
        <w:rPr>
          <w:rFonts w:hint="eastAsia" w:ascii="黑体" w:hAnsi="宋体" w:eastAsia="黑体"/>
          <w:b/>
          <w:sz w:val="44"/>
          <w:szCs w:val="44"/>
        </w:rPr>
      </w:pPr>
    </w:p>
    <w:p>
      <w:pPr>
        <w:jc w:val="both"/>
        <w:rPr>
          <w:rFonts w:hint="eastAsia" w:ascii="黑体" w:hAnsi="宋体" w:eastAsia="黑体"/>
          <w:b/>
          <w:sz w:val="44"/>
          <w:szCs w:val="44"/>
        </w:rPr>
      </w:pPr>
    </w:p>
    <w:p>
      <w:pPr>
        <w:jc w:val="both"/>
        <w:rPr>
          <w:rFonts w:hint="eastAsia" w:ascii="黑体" w:hAnsi="宋体" w:eastAsia="黑体"/>
          <w:b/>
          <w:sz w:val="44"/>
          <w:szCs w:val="44"/>
        </w:rPr>
      </w:pPr>
      <w:bookmarkStart w:id="0" w:name="_GoBack"/>
      <w:bookmarkEnd w:id="0"/>
    </w:p>
    <w:p>
      <w:pPr>
        <w:ind w:left="420"/>
        <w:jc w:val="center"/>
        <w:rPr>
          <w:rFonts w:hint="eastAsia" w:ascii="黑体" w:hAnsi="宋体" w:eastAsia="黑体"/>
          <w:b/>
          <w:sz w:val="44"/>
          <w:szCs w:val="44"/>
        </w:rPr>
      </w:pPr>
    </w:p>
    <w:p>
      <w:pPr>
        <w:ind w:left="420"/>
        <w:jc w:val="center"/>
        <w:rPr>
          <w:rFonts w:hint="eastAsia" w:ascii="黑体" w:hAnsi="宋体" w:eastAsia="黑体"/>
          <w:b w:val="0"/>
          <w:bCs/>
          <w:sz w:val="84"/>
          <w:szCs w:val="84"/>
          <w:lang w:val="en-US" w:eastAsia="zh-CN"/>
        </w:rPr>
      </w:pPr>
      <w:r>
        <w:rPr>
          <w:rFonts w:hint="eastAsia" w:ascii="黑体" w:hAnsi="宋体" w:eastAsia="黑体"/>
          <w:b w:val="0"/>
          <w:bCs/>
          <w:sz w:val="84"/>
          <w:szCs w:val="84"/>
          <w:lang w:val="en-US" w:eastAsia="zh-CN"/>
        </w:rPr>
        <w:t>2016年</w:t>
      </w:r>
    </w:p>
    <w:p>
      <w:pPr>
        <w:ind w:left="420"/>
        <w:jc w:val="center"/>
        <w:rPr>
          <w:rFonts w:hint="eastAsia" w:ascii="黑体" w:hAnsi="宋体" w:eastAsia="黑体"/>
          <w:b w:val="0"/>
          <w:bCs/>
          <w:sz w:val="84"/>
          <w:szCs w:val="84"/>
          <w:lang w:val="en-US" w:eastAsia="zh-CN"/>
        </w:rPr>
      </w:pPr>
      <w:r>
        <w:rPr>
          <w:rFonts w:hint="eastAsia" w:ascii="黑体" w:hAnsi="宋体" w:eastAsia="黑体"/>
          <w:b w:val="0"/>
          <w:bCs/>
          <w:sz w:val="84"/>
          <w:szCs w:val="84"/>
          <w:lang w:val="en-US" w:eastAsia="zh-CN"/>
        </w:rPr>
        <w:t>揭西县外事侨务局</w:t>
      </w:r>
    </w:p>
    <w:p>
      <w:pPr>
        <w:ind w:left="420"/>
        <w:jc w:val="center"/>
        <w:rPr>
          <w:rFonts w:hint="eastAsia" w:ascii="黑体" w:hAnsi="宋体" w:eastAsia="黑体"/>
          <w:b w:val="0"/>
          <w:bCs/>
          <w:sz w:val="84"/>
          <w:szCs w:val="84"/>
          <w:lang w:val="en-US" w:eastAsia="zh-CN"/>
        </w:rPr>
      </w:pPr>
      <w:r>
        <w:rPr>
          <w:rFonts w:hint="eastAsia" w:ascii="黑体" w:hAnsi="宋体" w:eastAsia="黑体"/>
          <w:b w:val="0"/>
          <w:bCs/>
          <w:sz w:val="84"/>
          <w:szCs w:val="84"/>
          <w:lang w:val="en-US" w:eastAsia="zh-CN"/>
        </w:rPr>
        <w:t>部门决算</w:t>
      </w:r>
    </w:p>
    <w:p>
      <w:pPr>
        <w:ind w:left="420"/>
        <w:jc w:val="center"/>
        <w:rPr>
          <w:rFonts w:hint="eastAsia" w:ascii="黑体" w:hAnsi="宋体" w:eastAsia="黑体"/>
          <w:b/>
          <w:sz w:val="44"/>
          <w:szCs w:val="44"/>
        </w:rPr>
      </w:pPr>
    </w:p>
    <w:p>
      <w:pPr>
        <w:ind w:left="420"/>
        <w:jc w:val="center"/>
        <w:rPr>
          <w:rFonts w:hint="eastAsia" w:ascii="黑体" w:hAnsi="宋体" w:eastAsia="黑体"/>
          <w:b/>
          <w:sz w:val="44"/>
          <w:szCs w:val="44"/>
        </w:rPr>
      </w:pPr>
    </w:p>
    <w:p>
      <w:pPr>
        <w:ind w:left="420"/>
        <w:jc w:val="center"/>
        <w:rPr>
          <w:rFonts w:hint="eastAsia" w:ascii="黑体" w:hAnsi="宋体" w:eastAsia="黑体"/>
          <w:b/>
          <w:sz w:val="44"/>
          <w:szCs w:val="44"/>
        </w:rPr>
        <w:sectPr>
          <w:pgSz w:w="11906" w:h="16838"/>
          <w:pgMar w:top="1440" w:right="1800" w:bottom="1440" w:left="1800" w:header="851" w:footer="992" w:gutter="0"/>
          <w:cols w:space="425" w:num="1"/>
          <w:docGrid w:type="lines" w:linePitch="312" w:charSpace="0"/>
        </w:sectPr>
      </w:pPr>
    </w:p>
    <w:p>
      <w:pPr>
        <w:ind w:left="420"/>
        <w:jc w:val="center"/>
        <w:rPr>
          <w:rFonts w:ascii="黑体" w:hAnsi="宋体" w:eastAsia="黑体"/>
          <w:b/>
          <w:sz w:val="44"/>
          <w:szCs w:val="44"/>
        </w:rPr>
      </w:pP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第一部分 </w:t>
      </w:r>
      <w:r>
        <w:rPr>
          <w:rFonts w:hint="eastAsia" w:ascii="宋体" w:hAnsi="宋体"/>
          <w:b/>
          <w:sz w:val="36"/>
          <w:szCs w:val="36"/>
          <w:lang w:eastAsia="zh-CN"/>
        </w:rPr>
        <w:t>揭西县外事侨务局</w:t>
      </w:r>
      <w:r>
        <w:rPr>
          <w:rFonts w:hint="eastAsia" w:ascii="宋体" w:hAnsi="宋体" w:eastAsia="宋体"/>
          <w:b/>
          <w:sz w:val="36"/>
          <w:szCs w:val="36"/>
        </w:rPr>
        <w:t>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w:t>
      </w:r>
      <w:r>
        <w:rPr>
          <w:rFonts w:hint="eastAsia" w:ascii="仿宋_GB2312" w:eastAsia="仿宋_GB2312"/>
          <w:sz w:val="32"/>
          <w:szCs w:val="32"/>
          <w:lang w:eastAsia="zh-CN"/>
        </w:rPr>
        <w:t>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 xml:space="preserve">二、 </w:t>
      </w:r>
      <w:r>
        <w:rPr>
          <w:rFonts w:hint="eastAsia" w:ascii="仿宋_GB2312" w:eastAsia="仿宋_GB2312"/>
          <w:sz w:val="32"/>
          <w:szCs w:val="32"/>
          <w:lang w:eastAsia="zh-CN"/>
        </w:rPr>
        <w:t>机构设置</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第二部分 </w:t>
      </w:r>
      <w:r>
        <w:rPr>
          <w:rFonts w:hint="eastAsia" w:ascii="宋体" w:hAnsi="宋体"/>
          <w:b/>
          <w:sz w:val="36"/>
          <w:szCs w:val="36"/>
          <w:lang w:eastAsia="zh-CN"/>
        </w:rPr>
        <w:t>揭西县外事侨务局</w:t>
      </w:r>
      <w:r>
        <w:rPr>
          <w:rFonts w:hint="eastAsia" w:ascii="宋体" w:hAnsi="宋体"/>
          <w:b/>
          <w:sz w:val="36"/>
          <w:szCs w:val="36"/>
          <w:lang w:val="en-US" w:eastAsia="zh-CN"/>
        </w:rPr>
        <w:t>2016</w:t>
      </w:r>
      <w:r>
        <w:rPr>
          <w:rFonts w:hint="eastAsia" w:ascii="宋体" w:hAnsi="宋体" w:eastAsia="宋体"/>
          <w:b/>
          <w:sz w:val="36"/>
          <w:szCs w:val="36"/>
        </w:rPr>
        <w:t>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w:t>
      </w:r>
      <w:r>
        <w:rPr>
          <w:rFonts w:hint="eastAsia" w:ascii="仿宋_GB2312" w:hAnsi="宋体" w:eastAsia="仿宋_GB2312" w:cs="宋体"/>
          <w:kern w:val="0"/>
          <w:sz w:val="32"/>
          <w:szCs w:val="32"/>
          <w:lang w:eastAsia="zh-CN"/>
        </w:rPr>
        <w:t>一般公共预算</w:t>
      </w:r>
      <w:r>
        <w:rPr>
          <w:rFonts w:hint="eastAsia" w:ascii="仿宋_GB2312" w:hAnsi="宋体" w:eastAsia="仿宋_GB2312" w:cs="宋体"/>
          <w:kern w:val="0"/>
          <w:sz w:val="32"/>
          <w:szCs w:val="32"/>
        </w:rPr>
        <w:t>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第三部分 </w:t>
      </w:r>
      <w:r>
        <w:rPr>
          <w:rFonts w:hint="eastAsia" w:ascii="宋体" w:hAnsi="宋体"/>
          <w:b/>
          <w:sz w:val="36"/>
          <w:szCs w:val="36"/>
          <w:lang w:eastAsia="zh-CN"/>
        </w:rPr>
        <w:t>揭西县外事侨务局</w:t>
      </w:r>
      <w:r>
        <w:rPr>
          <w:rFonts w:hint="eastAsia" w:ascii="宋体" w:hAnsi="宋体"/>
          <w:b/>
          <w:sz w:val="36"/>
          <w:szCs w:val="36"/>
          <w:lang w:val="en-US" w:eastAsia="zh-CN"/>
        </w:rPr>
        <w:t>2016</w:t>
      </w:r>
      <w:r>
        <w:rPr>
          <w:rFonts w:hint="eastAsia" w:ascii="宋体" w:hAnsi="宋体" w:eastAsia="宋体"/>
          <w:b/>
          <w:sz w:val="36"/>
          <w:szCs w:val="36"/>
        </w:rPr>
        <w:t>年部门决算情况说明</w:t>
      </w:r>
    </w:p>
    <w:p>
      <w:pPr>
        <w:spacing w:line="288" w:lineRule="auto"/>
        <w:ind w:firstLine="723" w:firstLineChars="200"/>
        <w:rPr>
          <w:rFonts w:ascii="宋体" w:hAnsi="宋体" w:eastAsia="宋体"/>
          <w:b/>
          <w:sz w:val="36"/>
          <w:szCs w:val="36"/>
        </w:rPr>
      </w:pPr>
      <w:r>
        <w:rPr>
          <w:rFonts w:hint="eastAsia" w:ascii="宋体" w:hAnsi="宋体" w:eastAsia="宋体"/>
          <w:b/>
          <w:sz w:val="36"/>
          <w:szCs w:val="36"/>
        </w:rPr>
        <w:t>第四部分 名词解释</w:t>
      </w:r>
    </w:p>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第一部分 </w:t>
      </w:r>
      <w:r>
        <w:rPr>
          <w:rFonts w:hint="eastAsia" w:ascii="宋体" w:hAnsi="宋体"/>
          <w:b/>
          <w:sz w:val="36"/>
          <w:szCs w:val="36"/>
          <w:lang w:eastAsia="zh-CN"/>
        </w:rPr>
        <w:t>揭西县外事侨务局</w:t>
      </w:r>
      <w:r>
        <w:rPr>
          <w:rFonts w:hint="eastAsia" w:ascii="宋体" w:hAnsi="宋体" w:eastAsia="宋体"/>
          <w:b/>
          <w:sz w:val="36"/>
          <w:szCs w:val="36"/>
        </w:rPr>
        <w:t>概况</w:t>
      </w:r>
    </w:p>
    <w:p>
      <w:pPr>
        <w:numPr>
          <w:ilvl w:val="0"/>
          <w:numId w:val="1"/>
        </w:numPr>
        <w:spacing w:line="288" w:lineRule="auto"/>
        <w:ind w:firstLine="643" w:firstLineChars="200"/>
        <w:rPr>
          <w:rFonts w:hint="eastAsia" w:ascii="仿宋_GB2312" w:eastAsia="仿宋_GB2312"/>
          <w:b/>
          <w:sz w:val="32"/>
          <w:szCs w:val="32"/>
          <w:lang w:eastAsia="zh-CN"/>
        </w:rPr>
      </w:pPr>
      <w:r>
        <w:rPr>
          <w:rFonts w:hint="eastAsia" w:ascii="仿宋_GB2312" w:eastAsia="仿宋_GB2312"/>
          <w:b/>
          <w:sz w:val="32"/>
          <w:szCs w:val="32"/>
        </w:rPr>
        <w:t>部门主要</w:t>
      </w:r>
      <w:r>
        <w:rPr>
          <w:rFonts w:hint="eastAsia" w:ascii="仿宋_GB2312" w:eastAsia="仿宋_GB2312"/>
          <w:b/>
          <w:sz w:val="32"/>
          <w:szCs w:val="32"/>
          <w:lang w:eastAsia="zh-CN"/>
        </w:rPr>
        <w:t>职责</w:t>
      </w:r>
    </w:p>
    <w:p>
      <w:pPr>
        <w:pStyle w:val="11"/>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1、贯彻执行党和国家侨务工作方针、政策，研究拟订侨务工作的政策、法规，并组织实施。</w:t>
      </w:r>
    </w:p>
    <w:p>
      <w:pPr>
        <w:pStyle w:val="11"/>
        <w:spacing w:line="300" w:lineRule="auto"/>
        <w:ind w:firstLine="0"/>
        <w:rPr>
          <w:rFonts w:hint="eastAsia" w:ascii="仿宋" w:hAnsi="仿宋" w:eastAsia="仿宋" w:cs="仿宋"/>
          <w:kern w:val="2"/>
          <w:sz w:val="30"/>
          <w:szCs w:val="30"/>
        </w:rPr>
      </w:pPr>
      <w:r>
        <w:rPr>
          <w:rFonts w:hint="eastAsia" w:ascii="仿宋" w:hAnsi="仿宋" w:eastAsia="仿宋" w:cs="仿宋"/>
          <w:kern w:val="2"/>
          <w:sz w:val="30"/>
          <w:szCs w:val="30"/>
        </w:rPr>
        <w:t xml:space="preserve">    2、负责华侨、港澳同胞捐赠款物的审核、审批以及监督工作。</w:t>
      </w:r>
    </w:p>
    <w:p>
      <w:pPr>
        <w:pStyle w:val="11"/>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3、协同有关部门做好华侨、外籍华人、港澳同胞及其社团的接待联络工作。</w:t>
      </w:r>
    </w:p>
    <w:p>
      <w:pPr>
        <w:pStyle w:val="11"/>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4、参与华侨、外籍华人、港澳同胞的资金、人才、技术引进工作，并对已引进重点侨资项目进行跟踪服务；指导扶持归侨、侨眷企业和为侨务服务企业的发展。</w:t>
      </w:r>
    </w:p>
    <w:p>
      <w:pPr>
        <w:pStyle w:val="11"/>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5、协同有关部门依法保护华侨、归侨、侨眷的合法权益。</w:t>
      </w:r>
    </w:p>
    <w:p>
      <w:pPr>
        <w:pStyle w:val="11"/>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6、执行对外宣传的方针和政策，指导侨务宣传工作，协助有关新闻社做好对外宣传工作。</w:t>
      </w:r>
    </w:p>
    <w:p>
      <w:pPr>
        <w:pStyle w:val="11"/>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7、做好归难侨的扶贫、救济工作，受理华侨回国安置和港澳同胞回内地定居工作。</w:t>
      </w:r>
    </w:p>
    <w:p>
      <w:pPr>
        <w:pStyle w:val="11"/>
        <w:spacing w:line="300" w:lineRule="auto"/>
        <w:ind w:firstLine="0"/>
        <w:jc w:val="left"/>
        <w:rPr>
          <w:rFonts w:hint="eastAsia" w:ascii="仿宋" w:hAnsi="仿宋" w:eastAsia="仿宋" w:cs="仿宋"/>
          <w:kern w:val="2"/>
          <w:sz w:val="30"/>
          <w:szCs w:val="30"/>
        </w:rPr>
      </w:pPr>
      <w:r>
        <w:rPr>
          <w:rFonts w:hint="eastAsia" w:ascii="仿宋" w:hAnsi="仿宋" w:eastAsia="仿宋" w:cs="仿宋"/>
          <w:kern w:val="2"/>
          <w:sz w:val="30"/>
          <w:szCs w:val="30"/>
        </w:rPr>
        <w:t xml:space="preserve">    8、配合有关部门通过侨务工作渠道开展统战和对台工作。 </w:t>
      </w:r>
    </w:p>
    <w:p>
      <w:pPr>
        <w:pStyle w:val="11"/>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9、管理直属单位。</w:t>
      </w:r>
    </w:p>
    <w:p>
      <w:pPr>
        <w:pStyle w:val="11"/>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10、承办县人民政府和上级外事侨务部门交办的其他事项。</w:t>
      </w:r>
    </w:p>
    <w:p>
      <w:pPr>
        <w:pStyle w:val="11"/>
        <w:spacing w:line="300" w:lineRule="auto"/>
        <w:ind w:firstLine="600" w:firstLineChars="200"/>
        <w:jc w:val="left"/>
        <w:rPr>
          <w:rFonts w:hint="eastAsia" w:ascii="仿宋" w:hAnsi="仿宋" w:eastAsia="仿宋" w:cs="仿宋"/>
          <w:kern w:val="2"/>
          <w:sz w:val="30"/>
          <w:szCs w:val="30"/>
        </w:rPr>
      </w:pPr>
      <w:r>
        <w:rPr>
          <w:rFonts w:hint="eastAsia" w:ascii="仿宋" w:hAnsi="仿宋" w:eastAsia="仿宋" w:cs="仿宋"/>
          <w:kern w:val="2"/>
          <w:sz w:val="30"/>
          <w:szCs w:val="30"/>
        </w:rPr>
        <w:t>11、贯彻执行国家对外方针、政策和有关规定，负责本县外事业务指导、情况通报。</w:t>
      </w:r>
    </w:p>
    <w:p>
      <w:pPr>
        <w:pStyle w:val="11"/>
        <w:spacing w:line="300" w:lineRule="auto"/>
        <w:ind w:firstLine="600" w:firstLineChars="200"/>
        <w:rPr>
          <w:rFonts w:hint="eastAsia" w:ascii="仿宋_GB2312" w:eastAsia="仿宋_GB2312"/>
          <w:b/>
          <w:sz w:val="32"/>
          <w:szCs w:val="32"/>
        </w:rPr>
      </w:pPr>
      <w:r>
        <w:rPr>
          <w:rFonts w:hint="eastAsia" w:ascii="仿宋" w:hAnsi="仿宋" w:eastAsia="仿宋" w:cs="仿宋"/>
          <w:kern w:val="2"/>
          <w:sz w:val="30"/>
          <w:szCs w:val="30"/>
        </w:rPr>
        <w:t>12、负责因公临时出访管理工作，办理本县因公出访人员的审核、报批等有关业务。</w:t>
      </w:r>
    </w:p>
    <w:p>
      <w:pPr>
        <w:spacing w:line="288" w:lineRule="auto"/>
        <w:ind w:firstLine="321" w:firstLineChars="100"/>
        <w:rPr>
          <w:rFonts w:hint="eastAsia" w:ascii="仿宋" w:hAnsi="仿宋" w:eastAsia="仿宋" w:cs="仿宋"/>
          <w:sz w:val="30"/>
          <w:szCs w:val="30"/>
        </w:rPr>
      </w:pPr>
      <w:r>
        <w:rPr>
          <w:rFonts w:hint="eastAsia" w:ascii="仿宋_GB2312" w:eastAsia="仿宋_GB2312"/>
          <w:b/>
          <w:sz w:val="32"/>
          <w:szCs w:val="32"/>
        </w:rPr>
        <w:t>（二）</w:t>
      </w:r>
      <w:r>
        <w:rPr>
          <w:rFonts w:hint="eastAsia" w:ascii="仿宋_GB2312" w:eastAsia="仿宋_GB2312"/>
          <w:b/>
          <w:sz w:val="32"/>
          <w:szCs w:val="32"/>
          <w:lang w:eastAsia="zh-CN"/>
        </w:rPr>
        <w:t>机构设置</w:t>
      </w:r>
    </w:p>
    <w:p>
      <w:pPr>
        <w:pStyle w:val="12"/>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1、人秘股</w:t>
      </w:r>
    </w:p>
    <w:p>
      <w:pPr>
        <w:pStyle w:val="12"/>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负责本局机关的机构编制、人事劳动工资、安全保卫；组织侨务干部业务学习、培训；承办本级干部出访报批业务；负责本局机关各股室日常工作的协调、综合性文电的起草、文件收发、保密、档案管理、文件打印、财务、干部职工的生活福利以及其他行政事务（包括车辆管理、公有财产登记）；做好华侨、外籍华人、港澳同胞中知名人士、社团的联络接待工作；掌握侨务工作动态、综合侨务信息、典型汇集上报、编制有关宣传资料。</w:t>
      </w:r>
    </w:p>
    <w:p>
      <w:pPr>
        <w:pStyle w:val="12"/>
        <w:numPr>
          <w:ilvl w:val="0"/>
          <w:numId w:val="2"/>
        </w:numPr>
        <w:spacing w:line="300" w:lineRule="auto"/>
        <w:rPr>
          <w:rFonts w:hint="eastAsia" w:ascii="仿宋" w:hAnsi="仿宋" w:eastAsia="仿宋" w:cs="仿宋"/>
          <w:kern w:val="2"/>
          <w:sz w:val="30"/>
          <w:szCs w:val="30"/>
        </w:rPr>
      </w:pPr>
      <w:r>
        <w:rPr>
          <w:rFonts w:hint="eastAsia" w:ascii="仿宋" w:hAnsi="仿宋" w:eastAsia="仿宋" w:cs="仿宋"/>
          <w:kern w:val="2"/>
          <w:sz w:val="30"/>
          <w:szCs w:val="30"/>
        </w:rPr>
        <w:t>经济股</w:t>
      </w:r>
    </w:p>
    <w:p>
      <w:pPr>
        <w:pStyle w:val="12"/>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研究、草拟侨务经济工作政策、法规并督促、检查落实；指导各地正确使用侨胞、港澳同胞自愿捐献的款物并协助开展侨务经济工作；承办华侨、港澳同胞捐赠款物的日常审核工作，管理本局直属企业；协助做好引进人才、侨资、技术的后续工作，对已引进侨资重点项目进行跟踪服务。</w:t>
      </w:r>
    </w:p>
    <w:p>
      <w:pPr>
        <w:pStyle w:val="12"/>
        <w:numPr>
          <w:ilvl w:val="0"/>
          <w:numId w:val="2"/>
        </w:numPr>
        <w:spacing w:line="300" w:lineRule="auto"/>
        <w:rPr>
          <w:rFonts w:hint="eastAsia" w:ascii="仿宋" w:hAnsi="仿宋" w:eastAsia="仿宋" w:cs="仿宋"/>
          <w:kern w:val="2"/>
          <w:sz w:val="30"/>
          <w:szCs w:val="30"/>
        </w:rPr>
      </w:pPr>
      <w:r>
        <w:rPr>
          <w:rFonts w:hint="eastAsia" w:ascii="仿宋" w:hAnsi="仿宋" w:eastAsia="仿宋" w:cs="仿宋"/>
          <w:kern w:val="2"/>
          <w:sz w:val="30"/>
          <w:szCs w:val="30"/>
        </w:rPr>
        <w:t>侨政股</w:t>
      </w:r>
    </w:p>
    <w:p>
      <w:pPr>
        <w:pStyle w:val="12"/>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负责有关保护华侨、归侨侨眷合法权益的政策、法规的草拟并督促、检查落实；接待和处理华侨、归侨、港澳同胞、外籍华人及其眷属的来信来访；负责对贫困归侨扶贫救济；承办外籍华人申请来我国定居和华侨回国居住的事宜；调查落实归侨海外工龄政策；认真落实华侨房屋政策，承办本局机关行政复议工作。</w:t>
      </w:r>
    </w:p>
    <w:p>
      <w:pPr>
        <w:pStyle w:val="12"/>
        <w:spacing w:line="300" w:lineRule="auto"/>
        <w:ind w:firstLine="602" w:firstLineChars="200"/>
        <w:rPr>
          <w:rFonts w:hint="eastAsia" w:ascii="仿宋" w:hAnsi="仿宋" w:eastAsia="仿宋" w:cs="仿宋"/>
          <w:b/>
          <w:bCs/>
          <w:kern w:val="2"/>
          <w:sz w:val="30"/>
          <w:szCs w:val="30"/>
        </w:rPr>
      </w:pPr>
      <w:r>
        <w:rPr>
          <w:rFonts w:hint="eastAsia" w:ascii="仿宋" w:hAnsi="仿宋" w:eastAsia="仿宋" w:cs="仿宋"/>
          <w:b/>
          <w:bCs/>
          <w:kern w:val="2"/>
          <w:sz w:val="30"/>
          <w:szCs w:val="30"/>
        </w:rPr>
        <w:t>（三）人员编制和领导职数</w:t>
      </w:r>
    </w:p>
    <w:p>
      <w:pPr>
        <w:pStyle w:val="12"/>
        <w:spacing w:line="300" w:lineRule="auto"/>
        <w:ind w:firstLine="600" w:firstLineChars="200"/>
        <w:rPr>
          <w:rFonts w:hint="eastAsia" w:ascii="仿宋" w:hAnsi="仿宋" w:eastAsia="仿宋" w:cs="仿宋"/>
          <w:kern w:val="2"/>
          <w:sz w:val="30"/>
          <w:szCs w:val="30"/>
        </w:rPr>
      </w:pPr>
      <w:r>
        <w:rPr>
          <w:rFonts w:hint="eastAsia" w:ascii="仿宋" w:hAnsi="仿宋" w:eastAsia="仿宋" w:cs="仿宋"/>
          <w:kern w:val="2"/>
          <w:sz w:val="30"/>
          <w:szCs w:val="30"/>
        </w:rPr>
        <w:t>核定县外事侨务局事业编制9名，其中设局长1名，副局长1名，股长3名、副股长1名。</w:t>
      </w:r>
    </w:p>
    <w:p>
      <w:pPr>
        <w:pStyle w:val="12"/>
        <w:spacing w:line="300" w:lineRule="auto"/>
        <w:ind w:firstLine="600" w:firstLineChars="200"/>
        <w:rPr>
          <w:rFonts w:hint="eastAsia" w:ascii="仿宋" w:hAnsi="仿宋" w:eastAsia="仿宋"/>
          <w:kern w:val="2"/>
          <w:sz w:val="30"/>
          <w:szCs w:val="30"/>
        </w:rPr>
      </w:pPr>
      <w:r>
        <w:rPr>
          <w:rFonts w:hint="eastAsia" w:ascii="仿宋" w:hAnsi="仿宋" w:eastAsia="仿宋"/>
          <w:kern w:val="2"/>
          <w:sz w:val="30"/>
          <w:szCs w:val="30"/>
        </w:rPr>
        <w:t>按规定配备后勤人员1名，在总编制内解决</w:t>
      </w:r>
      <w:r>
        <w:rPr>
          <w:rFonts w:hint="eastAsia" w:ascii="仿宋" w:hAnsi="仿宋" w:eastAsia="仿宋"/>
          <w:kern w:val="2"/>
          <w:sz w:val="30"/>
          <w:szCs w:val="30"/>
          <w:lang w:eastAsia="zh-CN"/>
        </w:rPr>
        <w:t>。</w:t>
      </w:r>
    </w:p>
    <w:p>
      <w:pPr>
        <w:numPr>
          <w:ilvl w:val="0"/>
          <w:numId w:val="0"/>
        </w:numPr>
        <w:spacing w:line="288" w:lineRule="auto"/>
        <w:ind w:firstLine="640" w:firstLineChars="200"/>
        <w:rPr>
          <w:rFonts w:hint="eastAsia" w:ascii="宋体" w:hAnsi="宋体" w:eastAsia="宋体"/>
          <w:b/>
          <w:sz w:val="36"/>
          <w:szCs w:val="36"/>
        </w:rPr>
      </w:pPr>
      <w:r>
        <w:rPr>
          <w:rFonts w:hint="eastAsia" w:ascii="仿宋_GB2312" w:eastAsia="仿宋_GB2312"/>
          <w:b w:val="0"/>
          <w:bCs/>
          <w:sz w:val="32"/>
          <w:szCs w:val="32"/>
        </w:rPr>
        <w:t>本部门没有下属下单位</w:t>
      </w:r>
      <w:r>
        <w:rPr>
          <w:rFonts w:hint="eastAsia" w:ascii="仿宋_GB2312" w:eastAsia="仿宋_GB2312"/>
          <w:b w:val="0"/>
          <w:bCs/>
          <w:sz w:val="32"/>
          <w:szCs w:val="32"/>
          <w:lang w:eastAsia="zh-CN"/>
        </w:rPr>
        <w:t>。</w:t>
      </w: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第二部分 </w:t>
      </w:r>
      <w:r>
        <w:rPr>
          <w:rFonts w:hint="eastAsia" w:ascii="宋体" w:hAnsi="宋体"/>
          <w:b/>
          <w:sz w:val="36"/>
          <w:szCs w:val="36"/>
          <w:lang w:eastAsia="zh-CN"/>
        </w:rPr>
        <w:t>揭西县外事侨务局</w:t>
      </w:r>
      <w:r>
        <w:rPr>
          <w:rFonts w:hint="eastAsia" w:ascii="宋体" w:hAnsi="宋体"/>
          <w:b/>
          <w:sz w:val="36"/>
          <w:szCs w:val="36"/>
          <w:lang w:val="en-US" w:eastAsia="zh-CN"/>
        </w:rPr>
        <w:t>2016</w:t>
      </w:r>
      <w:r>
        <w:rPr>
          <w:rFonts w:hint="eastAsia" w:ascii="宋体" w:hAnsi="宋体" w:eastAsia="宋体"/>
          <w:b/>
          <w:sz w:val="36"/>
          <w:szCs w:val="36"/>
        </w:rPr>
        <w:t>年部门决算表</w:t>
      </w:r>
    </w:p>
    <w:tbl>
      <w:tblPr>
        <w:tblStyle w:val="6"/>
        <w:tblW w:w="9088" w:type="dxa"/>
        <w:jc w:val="center"/>
        <w:tblInd w:w="93" w:type="dxa"/>
        <w:tblLayout w:type="fixed"/>
        <w:tblCellMar>
          <w:top w:w="0" w:type="dxa"/>
          <w:left w:w="108" w:type="dxa"/>
          <w:bottom w:w="0" w:type="dxa"/>
          <w:right w:w="108" w:type="dxa"/>
        </w:tblCellMar>
      </w:tblPr>
      <w:tblGrid>
        <w:gridCol w:w="554"/>
        <w:gridCol w:w="649"/>
        <w:gridCol w:w="430"/>
        <w:gridCol w:w="1290"/>
        <w:gridCol w:w="140"/>
        <w:gridCol w:w="97"/>
        <w:gridCol w:w="345"/>
        <w:gridCol w:w="308"/>
        <w:gridCol w:w="786"/>
        <w:gridCol w:w="174"/>
        <w:gridCol w:w="855"/>
        <w:gridCol w:w="765"/>
        <w:gridCol w:w="329"/>
        <w:gridCol w:w="256"/>
        <w:gridCol w:w="156"/>
        <w:gridCol w:w="390"/>
        <w:gridCol w:w="519"/>
        <w:gridCol w:w="96"/>
        <w:gridCol w:w="834"/>
        <w:gridCol w:w="60"/>
        <w:gridCol w:w="55"/>
      </w:tblGrid>
      <w:tr>
        <w:tblPrEx>
          <w:tblLayout w:type="fixed"/>
          <w:tblCellMar>
            <w:top w:w="0" w:type="dxa"/>
            <w:left w:w="108" w:type="dxa"/>
            <w:bottom w:w="0" w:type="dxa"/>
            <w:right w:w="108" w:type="dxa"/>
          </w:tblCellMar>
        </w:tblPrEx>
        <w:trPr>
          <w:trHeight w:val="360" w:hRule="atLeast"/>
          <w:jc w:val="center"/>
        </w:trPr>
        <w:tc>
          <w:tcPr>
            <w:tcW w:w="9088" w:type="dxa"/>
            <w:gridSpan w:val="21"/>
            <w:vAlign w:val="center"/>
          </w:tcPr>
          <w:p>
            <w:pPr>
              <w:keepNext w:val="0"/>
              <w:keepLines w:val="0"/>
              <w:widowControl/>
              <w:suppressLineNumbers w:val="0"/>
              <w:jc w:val="center"/>
              <w:textAlignment w:val="center"/>
              <w:rPr>
                <w:rFonts w:hint="eastAsia" w:ascii="华文中宋" w:hAnsi="华文中宋" w:eastAsia="华文中宋" w:cs="宋体"/>
                <w:color w:val="000000"/>
                <w:kern w:val="0"/>
                <w:sz w:val="32"/>
                <w:szCs w:val="32"/>
              </w:rPr>
            </w:pPr>
            <w:r>
              <w:rPr>
                <w:rFonts w:hint="default" w:ascii="华文中宋" w:hAnsi="华文中宋" w:eastAsia="华文中宋" w:cs="华文中宋"/>
                <w:i w:val="0"/>
                <w:color w:val="000000"/>
                <w:kern w:val="0"/>
                <w:sz w:val="32"/>
                <w:szCs w:val="32"/>
                <w:u w:val="none"/>
                <w:lang w:val="en-US" w:eastAsia="zh-CN" w:bidi="ar"/>
              </w:rPr>
              <w:t>收入支出决算总表</w:t>
            </w:r>
          </w:p>
        </w:tc>
      </w:tr>
      <w:tr>
        <w:tblPrEx>
          <w:tblLayout w:type="fixed"/>
          <w:tblCellMar>
            <w:top w:w="0" w:type="dxa"/>
            <w:left w:w="108" w:type="dxa"/>
            <w:bottom w:w="0" w:type="dxa"/>
            <w:right w:w="108" w:type="dxa"/>
          </w:tblCellMar>
        </w:tblPrEx>
        <w:trPr>
          <w:trHeight w:val="519" w:hRule="atLeast"/>
          <w:jc w:val="center"/>
        </w:trPr>
        <w:tc>
          <w:tcPr>
            <w:tcW w:w="3160" w:type="dxa"/>
            <w:gridSpan w:val="6"/>
            <w:vAlign w:val="center"/>
          </w:tcPr>
          <w:p>
            <w:pPr>
              <w:jc w:val="right"/>
              <w:rPr>
                <w:rFonts w:hint="eastAsia" w:ascii="华文中宋" w:hAnsi="华文中宋" w:eastAsia="华文中宋" w:cs="宋体"/>
                <w:color w:val="000000"/>
                <w:kern w:val="0"/>
                <w:sz w:val="32"/>
                <w:szCs w:val="32"/>
              </w:rPr>
            </w:pPr>
          </w:p>
        </w:tc>
        <w:tc>
          <w:tcPr>
            <w:tcW w:w="345" w:type="dxa"/>
            <w:vAlign w:val="center"/>
          </w:tcPr>
          <w:p>
            <w:pPr>
              <w:jc w:val="right"/>
            </w:pPr>
          </w:p>
        </w:tc>
        <w:tc>
          <w:tcPr>
            <w:tcW w:w="1094" w:type="dxa"/>
            <w:gridSpan w:val="2"/>
            <w:vAlign w:val="center"/>
          </w:tcPr>
          <w:p>
            <w:pPr>
              <w:jc w:val="right"/>
            </w:pPr>
          </w:p>
        </w:tc>
        <w:tc>
          <w:tcPr>
            <w:tcW w:w="2123" w:type="dxa"/>
            <w:gridSpan w:val="4"/>
            <w:vAlign w:val="center"/>
          </w:tcPr>
          <w:p>
            <w:pPr>
              <w:jc w:val="right"/>
            </w:pPr>
          </w:p>
        </w:tc>
        <w:tc>
          <w:tcPr>
            <w:tcW w:w="412" w:type="dxa"/>
            <w:gridSpan w:val="2"/>
            <w:vAlign w:val="center"/>
          </w:tcPr>
          <w:p>
            <w:pPr>
              <w:jc w:val="right"/>
            </w:pPr>
          </w:p>
        </w:tc>
        <w:tc>
          <w:tcPr>
            <w:tcW w:w="1954" w:type="dxa"/>
            <w:gridSpan w:val="6"/>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公开01表</w:t>
            </w:r>
          </w:p>
        </w:tc>
      </w:tr>
      <w:tr>
        <w:tblPrEx>
          <w:tblLayout w:type="fixed"/>
          <w:tblCellMar>
            <w:top w:w="0" w:type="dxa"/>
            <w:left w:w="108" w:type="dxa"/>
            <w:bottom w:w="0" w:type="dxa"/>
            <w:right w:w="108" w:type="dxa"/>
          </w:tblCellMar>
        </w:tblPrEx>
        <w:trPr>
          <w:trHeight w:val="360" w:hRule="atLeast"/>
          <w:jc w:val="center"/>
        </w:trPr>
        <w:tc>
          <w:tcPr>
            <w:tcW w:w="3160" w:type="dxa"/>
            <w:gridSpan w:val="6"/>
            <w:vAlign w:val="center"/>
          </w:tcPr>
          <w:p>
            <w:pPr>
              <w:keepNext w:val="0"/>
              <w:keepLines w:val="0"/>
              <w:widowControl/>
              <w:suppressLineNumbers w:val="0"/>
              <w:jc w:val="left"/>
              <w:textAlignment w:val="center"/>
              <w:rPr>
                <w:rFonts w:hint="eastAsia" w:ascii="华文中宋" w:hAnsi="华文中宋" w:eastAsia="华文中宋" w:cs="宋体"/>
                <w:color w:val="000000"/>
                <w:kern w:val="0"/>
                <w:sz w:val="32"/>
                <w:szCs w:val="32"/>
              </w:rPr>
            </w:pPr>
            <w:r>
              <w:rPr>
                <w:rFonts w:hint="eastAsia" w:ascii="宋体" w:hAnsi="宋体" w:eastAsia="宋体" w:cs="宋体"/>
                <w:i w:val="0"/>
                <w:color w:val="000000"/>
                <w:kern w:val="0"/>
                <w:sz w:val="20"/>
                <w:szCs w:val="20"/>
                <w:u w:val="none"/>
                <w:lang w:val="en-US" w:eastAsia="zh-CN" w:bidi="ar"/>
              </w:rPr>
              <w:t>部门：揭西县外事侨务局</w:t>
            </w:r>
          </w:p>
        </w:tc>
        <w:tc>
          <w:tcPr>
            <w:tcW w:w="345" w:type="dxa"/>
            <w:vAlign w:val="center"/>
          </w:tcPr>
          <w:p>
            <w:pPr>
              <w:jc w:val="right"/>
            </w:pPr>
          </w:p>
        </w:tc>
        <w:tc>
          <w:tcPr>
            <w:tcW w:w="1094" w:type="dxa"/>
            <w:gridSpan w:val="2"/>
            <w:vAlign w:val="center"/>
          </w:tcPr>
          <w:p>
            <w:pPr>
              <w:jc w:val="right"/>
            </w:pPr>
          </w:p>
        </w:tc>
        <w:tc>
          <w:tcPr>
            <w:tcW w:w="2123" w:type="dxa"/>
            <w:gridSpan w:val="4"/>
            <w:vAlign w:val="center"/>
          </w:tcPr>
          <w:p>
            <w:pPr>
              <w:jc w:val="right"/>
            </w:pPr>
          </w:p>
        </w:tc>
        <w:tc>
          <w:tcPr>
            <w:tcW w:w="412" w:type="dxa"/>
            <w:gridSpan w:val="2"/>
            <w:vAlign w:val="center"/>
          </w:tcPr>
          <w:p>
            <w:pPr>
              <w:jc w:val="right"/>
            </w:pPr>
          </w:p>
        </w:tc>
        <w:tc>
          <w:tcPr>
            <w:tcW w:w="1954" w:type="dxa"/>
            <w:gridSpan w:val="6"/>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0"/>
                <w:szCs w:val="20"/>
                <w:u w:val="none"/>
                <w:lang w:val="en-US" w:eastAsia="zh-CN" w:bidi="ar"/>
              </w:rPr>
              <w:t>单位：万元</w:t>
            </w:r>
          </w:p>
        </w:tc>
      </w:tr>
      <w:tr>
        <w:tblPrEx>
          <w:tblLayout w:type="fixed"/>
          <w:tblCellMar>
            <w:top w:w="0" w:type="dxa"/>
            <w:left w:w="108" w:type="dxa"/>
            <w:bottom w:w="0" w:type="dxa"/>
            <w:right w:w="108" w:type="dxa"/>
          </w:tblCellMar>
        </w:tblPrEx>
        <w:trPr>
          <w:trHeight w:val="360" w:hRule="atLeast"/>
          <w:jc w:val="center"/>
        </w:trPr>
        <w:tc>
          <w:tcPr>
            <w:tcW w:w="4599" w:type="dxa"/>
            <w:gridSpan w:val="9"/>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收入</w:t>
            </w:r>
          </w:p>
        </w:tc>
        <w:tc>
          <w:tcPr>
            <w:tcW w:w="4489" w:type="dxa"/>
            <w:gridSpan w:val="1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支出</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项    目</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行次</w:t>
            </w:r>
          </w:p>
        </w:tc>
        <w:tc>
          <w:tcPr>
            <w:tcW w:w="1094"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决算数</w:t>
            </w:r>
          </w:p>
        </w:tc>
        <w:tc>
          <w:tcPr>
            <w:tcW w:w="2925" w:type="dxa"/>
            <w:gridSpan w:val="7"/>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项    目</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行次</w:t>
            </w:r>
          </w:p>
        </w:tc>
        <w:tc>
          <w:tcPr>
            <w:tcW w:w="949" w:type="dxa"/>
            <w:gridSpan w:val="3"/>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决算数</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栏    次</w:t>
            </w:r>
          </w:p>
        </w:tc>
        <w:tc>
          <w:tcPr>
            <w:tcW w:w="442" w:type="dxa"/>
            <w:gridSpan w:val="2"/>
            <w:vAlign w:val="center"/>
          </w:tcPr>
          <w:p>
            <w:pPr>
              <w:jc w:val="center"/>
            </w:pPr>
          </w:p>
        </w:tc>
        <w:tc>
          <w:tcPr>
            <w:tcW w:w="1094"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w:t>
            </w:r>
          </w:p>
        </w:tc>
        <w:tc>
          <w:tcPr>
            <w:tcW w:w="2925" w:type="dxa"/>
            <w:gridSpan w:val="7"/>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栏    次</w:t>
            </w:r>
          </w:p>
        </w:tc>
        <w:tc>
          <w:tcPr>
            <w:tcW w:w="615" w:type="dxa"/>
            <w:gridSpan w:val="2"/>
            <w:vAlign w:val="center"/>
          </w:tcPr>
          <w:p>
            <w:pPr>
              <w:jc w:val="center"/>
            </w:pPr>
          </w:p>
        </w:tc>
        <w:tc>
          <w:tcPr>
            <w:tcW w:w="949" w:type="dxa"/>
            <w:gridSpan w:val="3"/>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一、财政拨款收入</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w:t>
            </w:r>
          </w:p>
        </w:tc>
        <w:tc>
          <w:tcPr>
            <w:tcW w:w="1094" w:type="dxa"/>
            <w:gridSpan w:val="2"/>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206.92 </w:t>
            </w: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一、一般公共服务支出</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14</w:t>
            </w:r>
          </w:p>
        </w:tc>
        <w:tc>
          <w:tcPr>
            <w:tcW w:w="949" w:type="dxa"/>
            <w:gridSpan w:val="3"/>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132.76 </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二、上级补助收入</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w:t>
            </w:r>
          </w:p>
        </w:tc>
        <w:tc>
          <w:tcPr>
            <w:tcW w:w="1094" w:type="dxa"/>
            <w:gridSpan w:val="2"/>
            <w:vAlign w:val="center"/>
          </w:tcPr>
          <w:p>
            <w:pPr>
              <w:jc w:val="right"/>
            </w:pP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二、外交支出</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15</w:t>
            </w:r>
          </w:p>
        </w:tc>
        <w:tc>
          <w:tcPr>
            <w:tcW w:w="949" w:type="dxa"/>
            <w:gridSpan w:val="3"/>
            <w:vAlign w:val="center"/>
          </w:tcPr>
          <w:p>
            <w:pPr>
              <w:jc w:val="right"/>
            </w:pP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三、事业收入</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3</w:t>
            </w:r>
          </w:p>
        </w:tc>
        <w:tc>
          <w:tcPr>
            <w:tcW w:w="1094" w:type="dxa"/>
            <w:gridSpan w:val="2"/>
            <w:vAlign w:val="center"/>
          </w:tcPr>
          <w:p>
            <w:pPr>
              <w:jc w:val="right"/>
            </w:pP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三、国防支出</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16</w:t>
            </w:r>
          </w:p>
        </w:tc>
        <w:tc>
          <w:tcPr>
            <w:tcW w:w="949" w:type="dxa"/>
            <w:gridSpan w:val="3"/>
            <w:vAlign w:val="center"/>
          </w:tcPr>
          <w:p>
            <w:pPr>
              <w:jc w:val="right"/>
            </w:pP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四、经营收入</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4</w:t>
            </w:r>
          </w:p>
        </w:tc>
        <w:tc>
          <w:tcPr>
            <w:tcW w:w="1094" w:type="dxa"/>
            <w:gridSpan w:val="2"/>
            <w:vAlign w:val="center"/>
          </w:tcPr>
          <w:p>
            <w:pPr>
              <w:jc w:val="right"/>
            </w:pP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八、社会保障和就业支出</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17</w:t>
            </w:r>
          </w:p>
        </w:tc>
        <w:tc>
          <w:tcPr>
            <w:tcW w:w="949" w:type="dxa"/>
            <w:gridSpan w:val="3"/>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56.09 </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五、附属单位上缴收入</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5</w:t>
            </w:r>
          </w:p>
        </w:tc>
        <w:tc>
          <w:tcPr>
            <w:tcW w:w="1094" w:type="dxa"/>
            <w:gridSpan w:val="2"/>
            <w:vAlign w:val="center"/>
          </w:tcPr>
          <w:p>
            <w:pPr>
              <w:jc w:val="right"/>
            </w:pP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十二、农林水支出</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18</w:t>
            </w:r>
          </w:p>
        </w:tc>
        <w:tc>
          <w:tcPr>
            <w:tcW w:w="949" w:type="dxa"/>
            <w:gridSpan w:val="3"/>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16.65 </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六、其他收入</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6</w:t>
            </w:r>
          </w:p>
        </w:tc>
        <w:tc>
          <w:tcPr>
            <w:tcW w:w="1094" w:type="dxa"/>
            <w:gridSpan w:val="2"/>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0.34 </w:t>
            </w: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十九、住房保障支出</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19</w:t>
            </w:r>
          </w:p>
        </w:tc>
        <w:tc>
          <w:tcPr>
            <w:tcW w:w="949" w:type="dxa"/>
            <w:gridSpan w:val="3"/>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1.42 </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jc w:val="left"/>
            </w:pP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7</w:t>
            </w:r>
          </w:p>
        </w:tc>
        <w:tc>
          <w:tcPr>
            <w:tcW w:w="1094" w:type="dxa"/>
            <w:gridSpan w:val="2"/>
            <w:vAlign w:val="center"/>
          </w:tcPr>
          <w:p>
            <w:pPr>
              <w:jc w:val="right"/>
            </w:pP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20</w:t>
            </w:r>
          </w:p>
        </w:tc>
        <w:tc>
          <w:tcPr>
            <w:tcW w:w="949" w:type="dxa"/>
            <w:gridSpan w:val="3"/>
            <w:vAlign w:val="center"/>
          </w:tcPr>
          <w:p>
            <w:pPr>
              <w:jc w:val="right"/>
            </w:pP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jc w:val="left"/>
            </w:pP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8</w:t>
            </w:r>
          </w:p>
        </w:tc>
        <w:tc>
          <w:tcPr>
            <w:tcW w:w="1094" w:type="dxa"/>
            <w:gridSpan w:val="2"/>
            <w:vAlign w:val="center"/>
          </w:tcPr>
          <w:p>
            <w:pPr>
              <w:jc w:val="left"/>
            </w:pPr>
          </w:p>
        </w:tc>
        <w:tc>
          <w:tcPr>
            <w:tcW w:w="2925" w:type="dxa"/>
            <w:gridSpan w:val="7"/>
            <w:vAlign w:val="center"/>
          </w:tcPr>
          <w:p>
            <w:pPr>
              <w:jc w:val="left"/>
            </w:pP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21</w:t>
            </w:r>
          </w:p>
        </w:tc>
        <w:tc>
          <w:tcPr>
            <w:tcW w:w="949" w:type="dxa"/>
            <w:gridSpan w:val="3"/>
            <w:vAlign w:val="center"/>
          </w:tcPr>
          <w:p>
            <w:pPr>
              <w:jc w:val="center"/>
            </w:pP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2"/>
                <w:szCs w:val="22"/>
                <w:u w:val="none"/>
                <w:lang w:val="en-US" w:eastAsia="zh-CN" w:bidi="ar"/>
              </w:rPr>
              <w:t>本年收入合计</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9</w:t>
            </w:r>
          </w:p>
        </w:tc>
        <w:tc>
          <w:tcPr>
            <w:tcW w:w="1094" w:type="dxa"/>
            <w:gridSpan w:val="2"/>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207.26 </w:t>
            </w:r>
          </w:p>
        </w:tc>
        <w:tc>
          <w:tcPr>
            <w:tcW w:w="2925" w:type="dxa"/>
            <w:gridSpan w:val="7"/>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2"/>
                <w:szCs w:val="22"/>
                <w:u w:val="none"/>
                <w:lang w:val="en-US" w:eastAsia="zh-CN" w:bidi="ar"/>
              </w:rPr>
              <w:t>本年支出合计</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22</w:t>
            </w:r>
          </w:p>
        </w:tc>
        <w:tc>
          <w:tcPr>
            <w:tcW w:w="949" w:type="dxa"/>
            <w:gridSpan w:val="3"/>
            <w:vAlign w:val="center"/>
          </w:tcPr>
          <w:p>
            <w:pPr>
              <w:keepNext w:val="0"/>
              <w:keepLines w:val="0"/>
              <w:widowControl/>
              <w:suppressLineNumbers w:val="0"/>
              <w:jc w:val="left"/>
              <w:textAlignment w:val="center"/>
            </w:pPr>
            <w:r>
              <w:rPr>
                <w:rFonts w:hint="eastAsia" w:ascii="宋体" w:hAnsi="宋体" w:eastAsia="宋体" w:cs="宋体"/>
                <w:b/>
                <w:i w:val="0"/>
                <w:color w:val="000000"/>
                <w:kern w:val="0"/>
                <w:sz w:val="22"/>
                <w:szCs w:val="22"/>
                <w:u w:val="none"/>
                <w:lang w:val="en-US" w:eastAsia="zh-CN" w:bidi="ar"/>
              </w:rPr>
              <w:t xml:space="preserve">206.92 </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用事业基金弥补收支差额</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10</w:t>
            </w:r>
          </w:p>
        </w:tc>
        <w:tc>
          <w:tcPr>
            <w:tcW w:w="1094" w:type="dxa"/>
            <w:gridSpan w:val="2"/>
            <w:vAlign w:val="center"/>
          </w:tcPr>
          <w:p>
            <w:pPr>
              <w:jc w:val="right"/>
            </w:pP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结余分配</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23</w:t>
            </w:r>
          </w:p>
        </w:tc>
        <w:tc>
          <w:tcPr>
            <w:tcW w:w="949" w:type="dxa"/>
            <w:gridSpan w:val="3"/>
            <w:vAlign w:val="center"/>
          </w:tcP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年初结转和结余</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11</w:t>
            </w:r>
          </w:p>
        </w:tc>
        <w:tc>
          <w:tcPr>
            <w:tcW w:w="1094" w:type="dxa"/>
            <w:gridSpan w:val="2"/>
            <w:vAlign w:val="center"/>
          </w:tcPr>
          <w:p>
            <w:pPr>
              <w:jc w:val="right"/>
            </w:pPr>
          </w:p>
        </w:tc>
        <w:tc>
          <w:tcPr>
            <w:tcW w:w="2925" w:type="dxa"/>
            <w:gridSpan w:val="7"/>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                年末结转和结余</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24</w:t>
            </w:r>
          </w:p>
        </w:tc>
        <w:tc>
          <w:tcPr>
            <w:tcW w:w="949" w:type="dxa"/>
            <w:gridSpan w:val="3"/>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2"/>
                <w:szCs w:val="22"/>
                <w:u w:val="none"/>
                <w:lang w:val="en-US" w:eastAsia="zh-CN" w:bidi="ar"/>
              </w:rPr>
              <w:t xml:space="preserve">0.34 </w:t>
            </w: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jc w:val="left"/>
            </w:pP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12</w:t>
            </w:r>
          </w:p>
        </w:tc>
        <w:tc>
          <w:tcPr>
            <w:tcW w:w="1094" w:type="dxa"/>
            <w:gridSpan w:val="2"/>
            <w:vAlign w:val="center"/>
          </w:tcPr>
          <w:p>
            <w:pPr>
              <w:jc w:val="right"/>
            </w:pPr>
          </w:p>
        </w:tc>
        <w:tc>
          <w:tcPr>
            <w:tcW w:w="2925" w:type="dxa"/>
            <w:gridSpan w:val="7"/>
            <w:vAlign w:val="center"/>
          </w:tcPr>
          <w:p>
            <w:pPr>
              <w:jc w:val="left"/>
            </w:pP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25</w:t>
            </w:r>
          </w:p>
        </w:tc>
        <w:tc>
          <w:tcPr>
            <w:tcW w:w="949" w:type="dxa"/>
            <w:gridSpan w:val="3"/>
            <w:vAlign w:val="center"/>
          </w:tcPr>
          <w:p/>
        </w:tc>
      </w:tr>
      <w:tr>
        <w:tblPrEx>
          <w:tblLayout w:type="fixed"/>
          <w:tblCellMar>
            <w:top w:w="0" w:type="dxa"/>
            <w:left w:w="108" w:type="dxa"/>
            <w:bottom w:w="0" w:type="dxa"/>
            <w:right w:w="108" w:type="dxa"/>
          </w:tblCellMar>
        </w:tblPrEx>
        <w:trPr>
          <w:trHeight w:val="360" w:hRule="atLeast"/>
          <w:jc w:val="center"/>
        </w:trPr>
        <w:tc>
          <w:tcPr>
            <w:tcW w:w="3063" w:type="dxa"/>
            <w:gridSpan w:val="5"/>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2"/>
                <w:szCs w:val="22"/>
                <w:u w:val="none"/>
                <w:lang w:val="en-US" w:eastAsia="zh-CN" w:bidi="ar"/>
              </w:rPr>
              <w:t>合计</w:t>
            </w:r>
          </w:p>
        </w:tc>
        <w:tc>
          <w:tcPr>
            <w:tcW w:w="442"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13</w:t>
            </w:r>
          </w:p>
        </w:tc>
        <w:tc>
          <w:tcPr>
            <w:tcW w:w="1094" w:type="dxa"/>
            <w:gridSpan w:val="2"/>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 xml:space="preserve">207.26 </w:t>
            </w:r>
          </w:p>
        </w:tc>
        <w:tc>
          <w:tcPr>
            <w:tcW w:w="2925" w:type="dxa"/>
            <w:gridSpan w:val="7"/>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2"/>
                <w:szCs w:val="22"/>
                <w:u w:val="none"/>
                <w:lang w:val="en-US" w:eastAsia="zh-CN" w:bidi="ar"/>
              </w:rPr>
              <w:t>合计</w:t>
            </w:r>
          </w:p>
        </w:tc>
        <w:tc>
          <w:tcPr>
            <w:tcW w:w="615" w:type="dxa"/>
            <w:gridSpan w:val="2"/>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2"/>
                <w:szCs w:val="22"/>
                <w:u w:val="none"/>
                <w:lang w:val="en-US" w:eastAsia="zh-CN" w:bidi="ar"/>
              </w:rPr>
              <w:t>26</w:t>
            </w:r>
          </w:p>
        </w:tc>
        <w:tc>
          <w:tcPr>
            <w:tcW w:w="949" w:type="dxa"/>
            <w:gridSpan w:val="3"/>
            <w:vAlign w:val="center"/>
          </w:tcPr>
          <w:p>
            <w:pPr>
              <w:keepNext w:val="0"/>
              <w:keepLines w:val="0"/>
              <w:widowControl/>
              <w:suppressLineNumbers w:val="0"/>
              <w:jc w:val="left"/>
              <w:textAlignment w:val="center"/>
            </w:pPr>
            <w:r>
              <w:rPr>
                <w:rFonts w:hint="eastAsia" w:ascii="宋体" w:hAnsi="宋体" w:eastAsia="宋体" w:cs="宋体"/>
                <w:b/>
                <w:i w:val="0"/>
                <w:color w:val="000000"/>
                <w:kern w:val="0"/>
                <w:sz w:val="22"/>
                <w:szCs w:val="22"/>
                <w:u w:val="none"/>
                <w:lang w:val="en-US" w:eastAsia="zh-CN" w:bidi="ar"/>
              </w:rPr>
              <w:t xml:space="preserve">207.26 </w:t>
            </w:r>
          </w:p>
        </w:tc>
      </w:tr>
      <w:tr>
        <w:tblPrEx>
          <w:tblLayout w:type="fixed"/>
          <w:tblCellMar>
            <w:top w:w="0" w:type="dxa"/>
            <w:left w:w="108" w:type="dxa"/>
            <w:bottom w:w="0" w:type="dxa"/>
            <w:right w:w="108" w:type="dxa"/>
          </w:tblCellMar>
        </w:tblPrEx>
        <w:trPr>
          <w:trHeight w:val="360" w:hRule="atLeast"/>
          <w:jc w:val="center"/>
        </w:trPr>
        <w:tc>
          <w:tcPr>
            <w:tcW w:w="9088" w:type="dxa"/>
            <w:gridSpan w:val="21"/>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注：本表反映部门本年度的总收支和年末结转结余情况</w:t>
            </w:r>
            <w:r>
              <w:rPr>
                <w:rStyle w:val="7"/>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05" w:hRule="atLeast"/>
          <w:jc w:val="center"/>
        </w:trPr>
        <w:tc>
          <w:tcPr>
            <w:tcW w:w="9033" w:type="dxa"/>
            <w:gridSpan w:val="20"/>
            <w:shd w:val="clear" w:color="auto" w:fill="auto"/>
            <w:vAlign w:val="center"/>
          </w:tcPr>
          <w:p>
            <w:pPr>
              <w:keepNext w:val="0"/>
              <w:keepLines w:val="0"/>
              <w:widowControl/>
              <w:suppressLineNumbers w:val="0"/>
              <w:jc w:val="both"/>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286" w:hRule="atLeast"/>
          <w:jc w:val="center"/>
        </w:trPr>
        <w:tc>
          <w:tcPr>
            <w:tcW w:w="554" w:type="dxa"/>
            <w:shd w:val="clear" w:color="auto" w:fill="FFFFFF"/>
            <w:vAlign w:val="center"/>
          </w:tcPr>
          <w:p>
            <w:pPr>
              <w:jc w:val="right"/>
              <w:rPr>
                <w:rFonts w:hint="eastAsia" w:ascii="宋体" w:hAnsi="宋体" w:eastAsia="宋体" w:cs="宋体"/>
                <w:i w:val="0"/>
                <w:color w:val="000000"/>
                <w:sz w:val="24"/>
                <w:szCs w:val="24"/>
                <w:u w:val="none"/>
              </w:rPr>
            </w:pPr>
          </w:p>
        </w:tc>
        <w:tc>
          <w:tcPr>
            <w:tcW w:w="1079"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1290" w:type="dxa"/>
            <w:shd w:val="clear" w:color="auto" w:fill="FFFFFF"/>
            <w:vAlign w:val="center"/>
          </w:tcPr>
          <w:p>
            <w:pPr>
              <w:jc w:val="right"/>
              <w:rPr>
                <w:rFonts w:hint="eastAsia" w:ascii="宋体" w:hAnsi="宋体" w:eastAsia="宋体" w:cs="宋体"/>
                <w:i w:val="0"/>
                <w:color w:val="000000"/>
                <w:sz w:val="24"/>
                <w:szCs w:val="24"/>
                <w:u w:val="none"/>
              </w:rPr>
            </w:pPr>
          </w:p>
        </w:tc>
        <w:tc>
          <w:tcPr>
            <w:tcW w:w="890" w:type="dxa"/>
            <w:gridSpan w:val="4"/>
            <w:shd w:val="clear" w:color="auto" w:fill="FFFFFF"/>
            <w:vAlign w:val="center"/>
          </w:tcPr>
          <w:p>
            <w:pPr>
              <w:jc w:val="right"/>
              <w:rPr>
                <w:rFonts w:hint="eastAsia" w:ascii="宋体" w:hAnsi="宋体" w:eastAsia="宋体" w:cs="宋体"/>
                <w:i w:val="0"/>
                <w:color w:val="000000"/>
                <w:sz w:val="24"/>
                <w:szCs w:val="24"/>
                <w:u w:val="none"/>
              </w:rPr>
            </w:pPr>
          </w:p>
        </w:tc>
        <w:tc>
          <w:tcPr>
            <w:tcW w:w="960"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855" w:type="dxa"/>
            <w:shd w:val="clear" w:color="auto" w:fill="FFFFFF"/>
            <w:vAlign w:val="center"/>
          </w:tcPr>
          <w:p>
            <w:pPr>
              <w:jc w:val="right"/>
              <w:rPr>
                <w:rFonts w:hint="eastAsia" w:ascii="宋体" w:hAnsi="宋体" w:eastAsia="宋体" w:cs="宋体"/>
                <w:i w:val="0"/>
                <w:color w:val="000000"/>
                <w:sz w:val="24"/>
                <w:szCs w:val="24"/>
                <w:u w:val="none"/>
              </w:rPr>
            </w:pPr>
          </w:p>
        </w:tc>
        <w:tc>
          <w:tcPr>
            <w:tcW w:w="765" w:type="dxa"/>
            <w:shd w:val="clear" w:color="auto" w:fill="FFFFFF"/>
            <w:vAlign w:val="center"/>
          </w:tcPr>
          <w:p>
            <w:pPr>
              <w:jc w:val="right"/>
              <w:rPr>
                <w:rFonts w:hint="eastAsia" w:ascii="宋体" w:hAnsi="宋体" w:eastAsia="宋体" w:cs="宋体"/>
                <w:i w:val="0"/>
                <w:color w:val="000000"/>
                <w:sz w:val="24"/>
                <w:szCs w:val="24"/>
                <w:u w:val="none"/>
              </w:rPr>
            </w:pPr>
          </w:p>
        </w:tc>
        <w:tc>
          <w:tcPr>
            <w:tcW w:w="585"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1065" w:type="dxa"/>
            <w:gridSpan w:val="3"/>
            <w:shd w:val="clear" w:color="auto" w:fill="FFFFFF"/>
            <w:vAlign w:val="center"/>
          </w:tcPr>
          <w:p>
            <w:pPr>
              <w:jc w:val="right"/>
              <w:rPr>
                <w:rFonts w:hint="eastAsia" w:ascii="宋体" w:hAnsi="宋体" w:eastAsia="宋体" w:cs="宋体"/>
                <w:i w:val="0"/>
                <w:color w:val="000000"/>
                <w:sz w:val="24"/>
                <w:szCs w:val="24"/>
                <w:u w:val="none"/>
              </w:rPr>
            </w:pPr>
          </w:p>
        </w:tc>
        <w:tc>
          <w:tcPr>
            <w:tcW w:w="990"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301" w:hRule="atLeast"/>
          <w:jc w:val="center"/>
        </w:trPr>
        <w:tc>
          <w:tcPr>
            <w:tcW w:w="554"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259" w:type="dxa"/>
            <w:gridSpan w:val="7"/>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揭西县外事侨务局</w:t>
            </w:r>
          </w:p>
        </w:tc>
        <w:tc>
          <w:tcPr>
            <w:tcW w:w="960"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855" w:type="dxa"/>
            <w:shd w:val="clear" w:color="auto" w:fill="FFFFFF"/>
            <w:vAlign w:val="center"/>
          </w:tcPr>
          <w:p>
            <w:pPr>
              <w:jc w:val="center"/>
              <w:rPr>
                <w:rFonts w:hint="eastAsia" w:ascii="宋体" w:hAnsi="宋体" w:eastAsia="宋体" w:cs="宋体"/>
                <w:i w:val="0"/>
                <w:color w:val="000000"/>
                <w:sz w:val="20"/>
                <w:szCs w:val="20"/>
                <w:u w:val="none"/>
              </w:rPr>
            </w:pPr>
          </w:p>
        </w:tc>
        <w:tc>
          <w:tcPr>
            <w:tcW w:w="765" w:type="dxa"/>
            <w:shd w:val="clear" w:color="auto" w:fill="FFFFFF"/>
            <w:vAlign w:val="center"/>
          </w:tcPr>
          <w:p>
            <w:pPr>
              <w:jc w:val="right"/>
              <w:rPr>
                <w:rFonts w:hint="eastAsia" w:ascii="宋体" w:hAnsi="宋体" w:eastAsia="宋体" w:cs="宋体"/>
                <w:i w:val="0"/>
                <w:color w:val="000000"/>
                <w:sz w:val="24"/>
                <w:szCs w:val="24"/>
                <w:u w:val="none"/>
              </w:rPr>
            </w:pPr>
          </w:p>
        </w:tc>
        <w:tc>
          <w:tcPr>
            <w:tcW w:w="585"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1065" w:type="dxa"/>
            <w:gridSpan w:val="3"/>
            <w:shd w:val="clear" w:color="auto" w:fill="FFFFFF"/>
            <w:vAlign w:val="center"/>
          </w:tcPr>
          <w:p>
            <w:pPr>
              <w:jc w:val="right"/>
              <w:rPr>
                <w:rFonts w:hint="eastAsia" w:ascii="宋体" w:hAnsi="宋体" w:eastAsia="宋体" w:cs="宋体"/>
                <w:i w:val="0"/>
                <w:color w:val="000000"/>
                <w:sz w:val="24"/>
                <w:szCs w:val="24"/>
                <w:u w:val="none"/>
              </w:rPr>
            </w:pPr>
          </w:p>
        </w:tc>
        <w:tc>
          <w:tcPr>
            <w:tcW w:w="990"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2923" w:type="dxa"/>
            <w:gridSpan w:val="4"/>
            <w:tcBorders>
              <w:top w:val="single" w:color="000000" w:sz="12"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890" w:type="dxa"/>
            <w:gridSpan w:val="4"/>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本年收入合计</w:t>
            </w:r>
          </w:p>
        </w:tc>
        <w:tc>
          <w:tcPr>
            <w:tcW w:w="960"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财政拨款收入</w:t>
            </w:r>
          </w:p>
        </w:tc>
        <w:tc>
          <w:tcPr>
            <w:tcW w:w="85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上级补助收入</w:t>
            </w:r>
          </w:p>
        </w:tc>
        <w:tc>
          <w:tcPr>
            <w:tcW w:w="765"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事业收入</w:t>
            </w:r>
          </w:p>
        </w:tc>
        <w:tc>
          <w:tcPr>
            <w:tcW w:w="585" w:type="dxa"/>
            <w:gridSpan w:val="2"/>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经营收入</w:t>
            </w:r>
          </w:p>
        </w:tc>
        <w:tc>
          <w:tcPr>
            <w:tcW w:w="1065" w:type="dxa"/>
            <w:gridSpan w:val="3"/>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附属单位上缴收入</w:t>
            </w:r>
          </w:p>
        </w:tc>
        <w:tc>
          <w:tcPr>
            <w:tcW w:w="990" w:type="dxa"/>
            <w:gridSpan w:val="3"/>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172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890" w:type="dxa"/>
            <w:gridSpan w:val="4"/>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585" w:type="dxa"/>
            <w:gridSpan w:val="2"/>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65" w:type="dxa"/>
            <w:gridSpan w:val="3"/>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gridSpan w:val="3"/>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2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890" w:type="dxa"/>
            <w:gridSpan w:val="4"/>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585" w:type="dxa"/>
            <w:gridSpan w:val="2"/>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65" w:type="dxa"/>
            <w:gridSpan w:val="3"/>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90" w:type="dxa"/>
            <w:gridSpan w:val="3"/>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2923" w:type="dxa"/>
            <w:gridSpan w:val="4"/>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990" w:type="dxa"/>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2923" w:type="dxa"/>
            <w:gridSpan w:val="4"/>
            <w:tcBorders>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207.26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206.92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133.10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133.10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港澳台侨事务</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华文中宋" w:hAnsi="华文中宋" w:eastAsia="华文中宋" w:cs="华文中宋"/>
                <w:i w:val="0"/>
                <w:color w:val="000000"/>
                <w:sz w:val="24"/>
                <w:szCs w:val="24"/>
                <w:u w:val="none"/>
              </w:rPr>
            </w:pPr>
            <w:r>
              <w:rPr>
                <w:rFonts w:hint="default" w:ascii="华文中宋" w:hAnsi="华文中宋" w:eastAsia="华文中宋" w:cs="华文中宋"/>
                <w:i w:val="0"/>
                <w:color w:val="000000"/>
                <w:kern w:val="0"/>
                <w:sz w:val="24"/>
                <w:szCs w:val="24"/>
                <w:u w:val="none"/>
                <w:lang w:val="en-US" w:eastAsia="zh-CN" w:bidi="ar"/>
              </w:rPr>
              <w:t xml:space="preserve">133.10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133.10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2012501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66.57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66.57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2012506</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华侨事务</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22.49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22.49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2012599</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其他港澳台侨事务支出</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44.04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44.04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0.34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12"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1720"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890"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960"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85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2080599</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2130599</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其他扶贫支出</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55" w:type="dxa"/>
          <w:trHeight w:val="448" w:hRule="atLeast"/>
          <w:jc w:val="center"/>
        </w:trPr>
        <w:tc>
          <w:tcPr>
            <w:tcW w:w="120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1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8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2"/>
          <w:wAfter w:w="115" w:type="dxa"/>
          <w:trHeight w:val="615" w:hRule="atLeast"/>
          <w:jc w:val="center"/>
        </w:trPr>
        <w:tc>
          <w:tcPr>
            <w:tcW w:w="8973" w:type="dxa"/>
            <w:gridSpan w:val="1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注：本表反映部门本年度取得的各项收入情况。</w:t>
            </w:r>
          </w:p>
        </w:tc>
      </w:tr>
    </w:tbl>
    <w:p>
      <w:pPr>
        <w:spacing w:line="288" w:lineRule="auto"/>
        <w:ind w:firstLine="723" w:firstLineChars="200"/>
        <w:outlineLvl w:val="0"/>
        <w:rPr>
          <w:rFonts w:hint="eastAsia" w:ascii="宋体" w:hAnsi="宋体" w:eastAsia="宋体"/>
          <w:b/>
          <w:sz w:val="36"/>
          <w:szCs w:val="36"/>
        </w:rPr>
      </w:pPr>
    </w:p>
    <w:tbl>
      <w:tblPr>
        <w:tblStyle w:val="6"/>
        <w:tblW w:w="903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9"/>
        <w:gridCol w:w="670"/>
        <w:gridCol w:w="1223"/>
        <w:gridCol w:w="327"/>
        <w:gridCol w:w="960"/>
        <w:gridCol w:w="1170"/>
        <w:gridCol w:w="1287"/>
        <w:gridCol w:w="900"/>
        <w:gridCol w:w="768"/>
        <w:gridCol w:w="1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jc w:val="center"/>
        </w:trPr>
        <w:tc>
          <w:tcPr>
            <w:tcW w:w="9039" w:type="dxa"/>
            <w:gridSpan w:val="10"/>
            <w:shd w:val="clear" w:color="auto" w:fill="auto"/>
            <w:vAlign w:val="center"/>
          </w:tcPr>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69" w:type="dxa"/>
            <w:shd w:val="clear" w:color="auto" w:fill="FFFFFF"/>
            <w:vAlign w:val="center"/>
          </w:tcPr>
          <w:p>
            <w:pPr>
              <w:jc w:val="right"/>
              <w:rPr>
                <w:rFonts w:hint="eastAsia" w:ascii="宋体" w:hAnsi="宋体" w:eastAsia="宋体" w:cs="宋体"/>
                <w:i w:val="0"/>
                <w:color w:val="000000"/>
                <w:sz w:val="24"/>
                <w:szCs w:val="24"/>
                <w:u w:val="none"/>
              </w:rPr>
            </w:pPr>
          </w:p>
        </w:tc>
        <w:tc>
          <w:tcPr>
            <w:tcW w:w="670" w:type="dxa"/>
            <w:shd w:val="clear" w:color="auto" w:fill="FFFFFF"/>
            <w:vAlign w:val="center"/>
          </w:tcPr>
          <w:p>
            <w:pPr>
              <w:jc w:val="right"/>
              <w:rPr>
                <w:rFonts w:hint="eastAsia" w:ascii="宋体" w:hAnsi="宋体" w:eastAsia="宋体" w:cs="宋体"/>
                <w:i w:val="0"/>
                <w:color w:val="000000"/>
                <w:sz w:val="24"/>
                <w:szCs w:val="24"/>
                <w:u w:val="none"/>
              </w:rPr>
            </w:pPr>
          </w:p>
        </w:tc>
        <w:tc>
          <w:tcPr>
            <w:tcW w:w="1223" w:type="dxa"/>
            <w:shd w:val="clear" w:color="auto" w:fill="FFFFFF"/>
            <w:vAlign w:val="center"/>
          </w:tcPr>
          <w:p>
            <w:pPr>
              <w:jc w:val="right"/>
              <w:rPr>
                <w:rFonts w:hint="eastAsia" w:ascii="宋体" w:hAnsi="宋体" w:eastAsia="宋体" w:cs="宋体"/>
                <w:i w:val="0"/>
                <w:color w:val="000000"/>
                <w:sz w:val="24"/>
                <w:szCs w:val="24"/>
                <w:u w:val="none"/>
              </w:rPr>
            </w:pPr>
          </w:p>
        </w:tc>
        <w:tc>
          <w:tcPr>
            <w:tcW w:w="1287"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1170" w:type="dxa"/>
            <w:shd w:val="clear" w:color="auto" w:fill="FFFFFF"/>
            <w:vAlign w:val="center"/>
          </w:tcPr>
          <w:p>
            <w:pPr>
              <w:jc w:val="right"/>
              <w:rPr>
                <w:rFonts w:hint="eastAsia" w:ascii="宋体" w:hAnsi="宋体" w:eastAsia="宋体" w:cs="宋体"/>
                <w:i w:val="0"/>
                <w:color w:val="000000"/>
                <w:sz w:val="24"/>
                <w:szCs w:val="24"/>
                <w:u w:val="none"/>
              </w:rPr>
            </w:pPr>
          </w:p>
        </w:tc>
        <w:tc>
          <w:tcPr>
            <w:tcW w:w="1287" w:type="dxa"/>
            <w:shd w:val="clear" w:color="auto" w:fill="FFFFFF"/>
            <w:vAlign w:val="center"/>
          </w:tcPr>
          <w:p>
            <w:pPr>
              <w:jc w:val="right"/>
              <w:rPr>
                <w:rFonts w:hint="eastAsia" w:ascii="宋体" w:hAnsi="宋体" w:eastAsia="宋体" w:cs="宋体"/>
                <w:i w:val="0"/>
                <w:color w:val="000000"/>
                <w:sz w:val="24"/>
                <w:szCs w:val="24"/>
                <w:u w:val="none"/>
              </w:rPr>
            </w:pPr>
          </w:p>
        </w:tc>
        <w:tc>
          <w:tcPr>
            <w:tcW w:w="900" w:type="dxa"/>
            <w:shd w:val="clear" w:color="auto" w:fill="FFFFFF"/>
            <w:vAlign w:val="center"/>
          </w:tcPr>
          <w:p>
            <w:pPr>
              <w:jc w:val="right"/>
              <w:rPr>
                <w:rFonts w:hint="eastAsia" w:ascii="宋体" w:hAnsi="宋体" w:eastAsia="宋体" w:cs="宋体"/>
                <w:i w:val="0"/>
                <w:color w:val="000000"/>
                <w:sz w:val="24"/>
                <w:szCs w:val="24"/>
                <w:u w:val="none"/>
              </w:rPr>
            </w:pPr>
          </w:p>
        </w:tc>
        <w:tc>
          <w:tcPr>
            <w:tcW w:w="768" w:type="dxa"/>
            <w:shd w:val="clear" w:color="auto" w:fill="FFFFFF"/>
            <w:vAlign w:val="center"/>
          </w:tcPr>
          <w:p>
            <w:pPr>
              <w:jc w:val="right"/>
              <w:rPr>
                <w:rFonts w:hint="eastAsia" w:ascii="宋体" w:hAnsi="宋体" w:eastAsia="宋体" w:cs="宋体"/>
                <w:i w:val="0"/>
                <w:color w:val="000000"/>
                <w:sz w:val="24"/>
                <w:szCs w:val="24"/>
                <w:u w:val="none"/>
              </w:rPr>
            </w:pP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669"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180" w:type="dxa"/>
            <w:gridSpan w:val="4"/>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揭西县外事侨务局</w:t>
            </w:r>
          </w:p>
        </w:tc>
        <w:tc>
          <w:tcPr>
            <w:tcW w:w="1170" w:type="dxa"/>
            <w:shd w:val="clear" w:color="auto" w:fill="FFFFFF"/>
            <w:vAlign w:val="center"/>
          </w:tcPr>
          <w:p>
            <w:pPr>
              <w:jc w:val="right"/>
              <w:rPr>
                <w:rFonts w:hint="eastAsia" w:ascii="宋体" w:hAnsi="宋体" w:eastAsia="宋体" w:cs="宋体"/>
                <w:i w:val="0"/>
                <w:color w:val="000000"/>
                <w:sz w:val="24"/>
                <w:szCs w:val="24"/>
                <w:u w:val="none"/>
              </w:rPr>
            </w:pPr>
          </w:p>
        </w:tc>
        <w:tc>
          <w:tcPr>
            <w:tcW w:w="1287" w:type="dxa"/>
            <w:shd w:val="clear" w:color="auto" w:fill="FFFFFF"/>
            <w:vAlign w:val="center"/>
          </w:tcPr>
          <w:p>
            <w:pPr>
              <w:jc w:val="center"/>
              <w:rPr>
                <w:rFonts w:hint="eastAsia" w:ascii="宋体" w:hAnsi="宋体" w:eastAsia="宋体" w:cs="宋体"/>
                <w:i w:val="0"/>
                <w:color w:val="000000"/>
                <w:sz w:val="20"/>
                <w:szCs w:val="20"/>
                <w:u w:val="none"/>
              </w:rPr>
            </w:pPr>
          </w:p>
        </w:tc>
        <w:tc>
          <w:tcPr>
            <w:tcW w:w="900" w:type="dxa"/>
            <w:shd w:val="clear" w:color="auto" w:fill="FFFFFF"/>
            <w:vAlign w:val="center"/>
          </w:tcPr>
          <w:p>
            <w:pPr>
              <w:jc w:val="right"/>
              <w:rPr>
                <w:rFonts w:hint="eastAsia" w:ascii="宋体" w:hAnsi="宋体" w:eastAsia="宋体" w:cs="宋体"/>
                <w:i w:val="0"/>
                <w:color w:val="000000"/>
                <w:sz w:val="24"/>
                <w:szCs w:val="24"/>
                <w:u w:val="none"/>
              </w:rPr>
            </w:pPr>
          </w:p>
        </w:tc>
        <w:tc>
          <w:tcPr>
            <w:tcW w:w="768" w:type="dxa"/>
            <w:shd w:val="clear" w:color="auto" w:fill="FFFFFF"/>
            <w:vAlign w:val="center"/>
          </w:tcPr>
          <w:p>
            <w:pPr>
              <w:jc w:val="right"/>
              <w:rPr>
                <w:rFonts w:hint="eastAsia" w:ascii="宋体" w:hAnsi="宋体" w:eastAsia="宋体" w:cs="宋体"/>
                <w:i w:val="0"/>
                <w:color w:val="000000"/>
                <w:sz w:val="24"/>
                <w:szCs w:val="24"/>
                <w:u w:val="none"/>
              </w:rPr>
            </w:pPr>
          </w:p>
        </w:tc>
        <w:tc>
          <w:tcPr>
            <w:tcW w:w="1065"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2889" w:type="dxa"/>
            <w:gridSpan w:val="4"/>
            <w:tcBorders>
              <w:top w:val="single" w:color="000000" w:sz="12"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96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117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基本支出</w:t>
            </w:r>
          </w:p>
        </w:tc>
        <w:tc>
          <w:tcPr>
            <w:tcW w:w="1287"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900"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上缴上级支出</w:t>
            </w:r>
          </w:p>
        </w:tc>
        <w:tc>
          <w:tcPr>
            <w:tcW w:w="768"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经营支出</w:t>
            </w:r>
          </w:p>
        </w:tc>
        <w:tc>
          <w:tcPr>
            <w:tcW w:w="1065"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vMerge w:val="restart"/>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155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96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7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87"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68"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65"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vMerge w:val="continue"/>
            <w:tcBorders>
              <w:top w:val="single" w:color="000000" w:sz="4" w:space="0"/>
              <w:left w:val="single" w:color="000000" w:sz="12" w:space="0"/>
              <w:bottom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55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6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17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87"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900"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768"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065"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2889" w:type="dxa"/>
            <w:gridSpan w:val="4"/>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065"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2889" w:type="dxa"/>
            <w:gridSpan w:val="4"/>
            <w:tcBorders>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206.92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167.78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39.14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132.76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110.27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港澳台侨事务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132.76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110.27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2012501</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66.57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66.57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2012506</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华侨事务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22.49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22.49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12" w:space="0"/>
              <w:bottom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2012599</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其他港澳台侨事务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43.70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43.70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1550" w:type="dxa"/>
            <w:gridSpan w:val="2"/>
            <w:tcBorders>
              <w:top w:val="single" w:color="000000" w:sz="4" w:space="0"/>
              <w:left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96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117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1287"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2080599</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56.09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2130599</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其他扶贫支出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16.65 </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33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1.42 </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9039"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注：本表反映部门本年度各项支出情况。</w:t>
            </w:r>
          </w:p>
        </w:tc>
      </w:tr>
    </w:tbl>
    <w:p>
      <w:pPr>
        <w:spacing w:line="288" w:lineRule="auto"/>
        <w:ind w:firstLine="723" w:firstLineChars="200"/>
        <w:outlineLvl w:val="0"/>
        <w:rPr>
          <w:rFonts w:hint="eastAsia" w:ascii="宋体" w:hAnsi="宋体" w:eastAsia="宋体"/>
          <w:b/>
          <w:sz w:val="36"/>
          <w:szCs w:val="36"/>
        </w:rPr>
      </w:pPr>
    </w:p>
    <w:tbl>
      <w:tblPr>
        <w:tblStyle w:val="6"/>
        <w:tblW w:w="95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8"/>
        <w:gridCol w:w="1010"/>
        <w:gridCol w:w="259"/>
        <w:gridCol w:w="448"/>
        <w:gridCol w:w="1764"/>
        <w:gridCol w:w="740"/>
        <w:gridCol w:w="1091"/>
        <w:gridCol w:w="396"/>
        <w:gridCol w:w="1194"/>
        <w:gridCol w:w="7"/>
        <w:gridCol w:w="1268"/>
        <w:gridCol w:w="7"/>
        <w:gridCol w:w="803"/>
        <w:gridCol w:w="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9" w:type="dxa"/>
          <w:trHeight w:val="360" w:hRule="atLeast"/>
          <w:jc w:val="center"/>
        </w:trPr>
        <w:tc>
          <w:tcPr>
            <w:tcW w:w="9525" w:type="dxa"/>
            <w:gridSpan w:val="13"/>
            <w:shd w:val="clear" w:color="auto" w:fill="auto"/>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196" w:hRule="atLeast"/>
          <w:jc w:val="center"/>
        </w:trPr>
        <w:tc>
          <w:tcPr>
            <w:tcW w:w="1807" w:type="dxa"/>
            <w:gridSpan w:val="3"/>
            <w:shd w:val="clear" w:color="auto" w:fill="FFFFFF"/>
            <w:vAlign w:val="center"/>
          </w:tcPr>
          <w:p>
            <w:pPr>
              <w:jc w:val="right"/>
              <w:rPr>
                <w:rFonts w:hint="eastAsia" w:ascii="宋体" w:hAnsi="宋体" w:eastAsia="宋体" w:cs="宋体"/>
                <w:i w:val="0"/>
                <w:color w:val="000000"/>
                <w:sz w:val="24"/>
                <w:szCs w:val="24"/>
                <w:u w:val="none"/>
              </w:rPr>
            </w:pPr>
          </w:p>
        </w:tc>
        <w:tc>
          <w:tcPr>
            <w:tcW w:w="448" w:type="dxa"/>
            <w:shd w:val="clear" w:color="auto" w:fill="FFFFFF"/>
            <w:vAlign w:val="center"/>
          </w:tcPr>
          <w:p>
            <w:pPr>
              <w:jc w:val="right"/>
              <w:rPr>
                <w:rFonts w:hint="eastAsia" w:ascii="宋体" w:hAnsi="宋体" w:eastAsia="宋体" w:cs="宋体"/>
                <w:i w:val="0"/>
                <w:color w:val="000000"/>
                <w:sz w:val="24"/>
                <w:szCs w:val="24"/>
                <w:u w:val="none"/>
              </w:rPr>
            </w:pPr>
          </w:p>
        </w:tc>
        <w:tc>
          <w:tcPr>
            <w:tcW w:w="1764" w:type="dxa"/>
            <w:shd w:val="clear" w:color="auto" w:fill="FFFFFF"/>
            <w:vAlign w:val="center"/>
          </w:tcPr>
          <w:p>
            <w:pPr>
              <w:jc w:val="right"/>
              <w:rPr>
                <w:rFonts w:hint="eastAsia" w:ascii="宋体" w:hAnsi="宋体" w:eastAsia="宋体" w:cs="宋体"/>
                <w:i w:val="0"/>
                <w:color w:val="000000"/>
                <w:sz w:val="24"/>
                <w:szCs w:val="24"/>
                <w:u w:val="none"/>
              </w:rPr>
            </w:pPr>
          </w:p>
        </w:tc>
        <w:tc>
          <w:tcPr>
            <w:tcW w:w="1831"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396" w:type="dxa"/>
            <w:shd w:val="clear" w:color="auto" w:fill="FFFFFF"/>
            <w:vAlign w:val="center"/>
          </w:tcPr>
          <w:p>
            <w:pPr>
              <w:jc w:val="right"/>
              <w:rPr>
                <w:rFonts w:hint="eastAsia" w:ascii="宋体" w:hAnsi="宋体" w:eastAsia="宋体" w:cs="宋体"/>
                <w:i w:val="0"/>
                <w:color w:val="000000"/>
                <w:sz w:val="24"/>
                <w:szCs w:val="24"/>
                <w:u w:val="none"/>
              </w:rPr>
            </w:pPr>
          </w:p>
        </w:tc>
        <w:tc>
          <w:tcPr>
            <w:tcW w:w="1201"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2078"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01" w:hRule="atLeast"/>
          <w:jc w:val="center"/>
        </w:trPr>
        <w:tc>
          <w:tcPr>
            <w:tcW w:w="2255" w:type="dxa"/>
            <w:gridSpan w:val="4"/>
            <w:shd w:val="clear" w:color="auto" w:fill="FFFFFF"/>
            <w:vAlign w:val="center"/>
          </w:tcPr>
          <w:p>
            <w:pPr>
              <w:jc w:val="righ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0"/>
                <w:szCs w:val="20"/>
                <w:u w:val="none"/>
                <w:lang w:val="en-US" w:eastAsia="zh-CN" w:bidi="ar"/>
              </w:rPr>
              <w:t>部门：揭西县外事侨务局</w:t>
            </w:r>
          </w:p>
        </w:tc>
        <w:tc>
          <w:tcPr>
            <w:tcW w:w="1764" w:type="dxa"/>
            <w:shd w:val="clear" w:color="auto" w:fill="FFFFFF"/>
            <w:vAlign w:val="center"/>
          </w:tcPr>
          <w:p>
            <w:pPr>
              <w:jc w:val="right"/>
              <w:rPr>
                <w:rFonts w:hint="eastAsia" w:ascii="宋体" w:hAnsi="宋体" w:eastAsia="宋体" w:cs="宋体"/>
                <w:i w:val="0"/>
                <w:color w:val="000000"/>
                <w:sz w:val="24"/>
                <w:szCs w:val="24"/>
                <w:u w:val="none"/>
              </w:rPr>
            </w:pPr>
          </w:p>
        </w:tc>
        <w:tc>
          <w:tcPr>
            <w:tcW w:w="1831"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396" w:type="dxa"/>
            <w:shd w:val="clear" w:color="auto" w:fill="FFFFFF"/>
            <w:vAlign w:val="center"/>
          </w:tcPr>
          <w:p>
            <w:pPr>
              <w:jc w:val="right"/>
              <w:rPr>
                <w:rFonts w:hint="eastAsia" w:ascii="宋体" w:hAnsi="宋体" w:eastAsia="宋体" w:cs="宋体"/>
                <w:i w:val="0"/>
                <w:color w:val="000000"/>
                <w:sz w:val="24"/>
                <w:szCs w:val="24"/>
                <w:u w:val="none"/>
              </w:rPr>
            </w:pPr>
          </w:p>
        </w:tc>
        <w:tc>
          <w:tcPr>
            <w:tcW w:w="1201" w:type="dxa"/>
            <w:gridSpan w:val="2"/>
            <w:shd w:val="clear" w:color="auto" w:fill="FFFFFF"/>
            <w:vAlign w:val="center"/>
          </w:tcPr>
          <w:p>
            <w:pPr>
              <w:jc w:val="right"/>
              <w:rPr>
                <w:rFonts w:hint="eastAsia" w:ascii="宋体" w:hAnsi="宋体" w:eastAsia="宋体" w:cs="宋体"/>
                <w:i w:val="0"/>
                <w:color w:val="000000"/>
                <w:sz w:val="24"/>
                <w:szCs w:val="24"/>
                <w:u w:val="none"/>
              </w:rPr>
            </w:pPr>
          </w:p>
        </w:tc>
        <w:tc>
          <w:tcPr>
            <w:tcW w:w="2078" w:type="dxa"/>
            <w:gridSpan w:val="3"/>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4019" w:type="dxa"/>
            <w:gridSpan w:val="5"/>
            <w:tcBorders>
              <w:top w:val="single" w:color="000000" w:sz="12"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5506" w:type="dxa"/>
            <w:gridSpan w:val="8"/>
            <w:tcBorders>
              <w:top w:val="single" w:color="000000" w:sz="12"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63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一般公共预算财政拨款</w:t>
            </w:r>
          </w:p>
        </w:tc>
        <w:tc>
          <w:tcPr>
            <w:tcW w:w="80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4"/>
                <w:szCs w:val="24"/>
                <w:u w:val="none"/>
              </w:rPr>
            </w:pPr>
          </w:p>
        </w:tc>
        <w:tc>
          <w:tcPr>
            <w:tcW w:w="120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803" w:type="dxa"/>
            <w:tcBorders>
              <w:top w:val="single" w:color="000000" w:sz="4" w:space="0"/>
              <w:left w:val="single" w:color="000000" w:sz="4" w:space="0"/>
              <w:bottom w:val="single" w:color="000000" w:sz="4" w:space="0"/>
              <w:right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6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206.92 </w:t>
            </w: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01"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132.75</w:t>
            </w:r>
          </w:p>
        </w:tc>
        <w:tc>
          <w:tcPr>
            <w:tcW w:w="1275"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132.75</w:t>
            </w:r>
          </w:p>
        </w:tc>
        <w:tc>
          <w:tcPr>
            <w:tcW w:w="80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615"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01" w:type="dxa"/>
            <w:gridSpan w:val="2"/>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75" w:type="dxa"/>
            <w:gridSpan w:val="2"/>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201" w:type="dxa"/>
            <w:gridSpan w:val="2"/>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75" w:type="dxa"/>
            <w:gridSpan w:val="2"/>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01" w:type="dxa"/>
            <w:gridSpan w:val="2"/>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75" w:type="dxa"/>
            <w:gridSpan w:val="2"/>
            <w:tcBorders>
              <w:top w:val="single" w:color="000000" w:sz="4" w:space="0"/>
              <w:left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90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01"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56.09</w:t>
            </w:r>
          </w:p>
        </w:tc>
        <w:tc>
          <w:tcPr>
            <w:tcW w:w="1275"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56.09</w:t>
            </w:r>
          </w:p>
        </w:tc>
        <w:tc>
          <w:tcPr>
            <w:tcW w:w="80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01"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16.65</w:t>
            </w:r>
          </w:p>
        </w:tc>
        <w:tc>
          <w:tcPr>
            <w:tcW w:w="1275"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16.65</w:t>
            </w:r>
          </w:p>
        </w:tc>
        <w:tc>
          <w:tcPr>
            <w:tcW w:w="80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十九、住房保障支出</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201"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1275" w:type="dxa"/>
            <w:gridSpan w:val="2"/>
            <w:tcBorders>
              <w:top w:val="single" w:color="000000" w:sz="4" w:space="0"/>
              <w:left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w:t>
            </w:r>
          </w:p>
        </w:tc>
        <w:tc>
          <w:tcPr>
            <w:tcW w:w="80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201" w:type="dxa"/>
            <w:gridSpan w:val="2"/>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3" w:type="dxa"/>
            <w:tcBorders>
              <w:top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206.92 </w:t>
            </w:r>
          </w:p>
        </w:tc>
        <w:tc>
          <w:tcPr>
            <w:tcW w:w="18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201" w:type="dxa"/>
            <w:gridSpan w:val="2"/>
            <w:tcBorders>
              <w:top w:val="single" w:color="000000" w:sz="4" w:space="0"/>
              <w:bottom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206.92</w:t>
            </w:r>
          </w:p>
        </w:tc>
        <w:tc>
          <w:tcPr>
            <w:tcW w:w="803" w:type="dxa"/>
            <w:tcBorders>
              <w:top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675"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01" w:type="dxa"/>
            <w:gridSpan w:val="2"/>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3" w:type="dxa"/>
            <w:tcBorders>
              <w:top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bottom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201" w:type="dxa"/>
            <w:gridSpan w:val="2"/>
            <w:tcBorders>
              <w:top w:val="single" w:color="000000" w:sz="4" w:space="0"/>
              <w:bottom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3" w:type="dxa"/>
            <w:tcBorders>
              <w:top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750" w:hRule="atLeast"/>
          <w:jc w:val="center"/>
        </w:trPr>
        <w:tc>
          <w:tcPr>
            <w:tcW w:w="1807" w:type="dxa"/>
            <w:gridSpan w:val="3"/>
            <w:tcBorders>
              <w:top w:val="single" w:color="000000" w:sz="4" w:space="0"/>
              <w:lef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764"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201" w:type="dxa"/>
            <w:gridSpan w:val="2"/>
            <w:tcBorders>
              <w:top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3" w:type="dxa"/>
            <w:tcBorders>
              <w:top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764" w:type="dxa"/>
            <w:tcBorders>
              <w:top w:val="single" w:color="000000" w:sz="4" w:space="0"/>
              <w:left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831" w:type="dxa"/>
            <w:gridSpan w:val="2"/>
            <w:tcBorders>
              <w:top w:val="single" w:color="000000" w:sz="4" w:space="0"/>
              <w:lef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01" w:type="dxa"/>
            <w:gridSpan w:val="2"/>
            <w:tcBorders>
              <w:top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3" w:type="dxa"/>
            <w:tcBorders>
              <w:top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390" w:hRule="atLeast"/>
          <w:jc w:val="center"/>
        </w:trPr>
        <w:tc>
          <w:tcPr>
            <w:tcW w:w="1807" w:type="dxa"/>
            <w:gridSpan w:val="3"/>
            <w:tcBorders>
              <w:top w:val="single" w:color="000000" w:sz="4" w:space="0"/>
              <w:left w:val="single" w:color="000000" w:sz="12"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764"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206.92 </w:t>
            </w:r>
          </w:p>
        </w:tc>
        <w:tc>
          <w:tcPr>
            <w:tcW w:w="1831" w:type="dxa"/>
            <w:gridSpan w:val="2"/>
            <w:tcBorders>
              <w:top w:val="single" w:color="000000" w:sz="4" w:space="0"/>
              <w:left w:val="single" w:color="000000" w:sz="4" w:space="0"/>
              <w:bottom w:val="single" w:color="000000" w:sz="12"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3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01" w:type="dxa"/>
            <w:gridSpan w:val="2"/>
            <w:tcBorders>
              <w:top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206.92</w:t>
            </w:r>
          </w:p>
        </w:tc>
        <w:tc>
          <w:tcPr>
            <w:tcW w:w="1275" w:type="dxa"/>
            <w:gridSpan w:val="2"/>
            <w:tcBorders>
              <w:top w:val="single" w:color="000000" w:sz="4" w:space="0"/>
              <w:left w:val="single" w:color="000000" w:sz="4" w:space="0"/>
              <w:bottom w:val="single" w:color="000000" w:sz="12"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206.92</w:t>
            </w:r>
          </w:p>
        </w:tc>
        <w:tc>
          <w:tcPr>
            <w:tcW w:w="803" w:type="dxa"/>
            <w:tcBorders>
              <w:top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9" w:type="dxa"/>
          <w:trHeight w:val="585" w:hRule="atLeast"/>
          <w:jc w:val="center"/>
        </w:trPr>
        <w:tc>
          <w:tcPr>
            <w:tcW w:w="9525" w:type="dxa"/>
            <w:gridSpan w:val="13"/>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注：本表反映部门本年度一般公共预算财政拨款和政府性基金预算财政拨款的总收支和年末结转结余情况。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9534" w:type="dxa"/>
            <w:gridSpan w:val="14"/>
            <w:shd w:val="clear" w:color="auto" w:fill="FFFFFF"/>
            <w:vAlign w:val="center"/>
          </w:tcPr>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jc w:val="center"/>
        </w:trPr>
        <w:tc>
          <w:tcPr>
            <w:tcW w:w="538" w:type="dxa"/>
            <w:shd w:val="clear" w:color="auto" w:fill="FFFFFF"/>
            <w:vAlign w:val="center"/>
          </w:tcPr>
          <w:p>
            <w:pPr>
              <w:jc w:val="center"/>
              <w:rPr>
                <w:rFonts w:hint="eastAsia" w:ascii="宋体" w:hAnsi="宋体" w:eastAsia="宋体" w:cs="宋体"/>
                <w:i w:val="0"/>
                <w:color w:val="000000"/>
                <w:sz w:val="20"/>
                <w:szCs w:val="20"/>
                <w:u w:val="none"/>
              </w:rPr>
            </w:pPr>
          </w:p>
        </w:tc>
        <w:tc>
          <w:tcPr>
            <w:tcW w:w="1010" w:type="dxa"/>
            <w:shd w:val="clear" w:color="auto" w:fill="FFFFFF"/>
            <w:vAlign w:val="center"/>
          </w:tcPr>
          <w:p>
            <w:pPr>
              <w:jc w:val="center"/>
              <w:rPr>
                <w:rFonts w:hint="eastAsia" w:ascii="宋体" w:hAnsi="宋体" w:eastAsia="宋体" w:cs="宋体"/>
                <w:i w:val="0"/>
                <w:color w:val="000000"/>
                <w:sz w:val="20"/>
                <w:szCs w:val="20"/>
                <w:u w:val="none"/>
              </w:rPr>
            </w:pPr>
          </w:p>
        </w:tc>
        <w:tc>
          <w:tcPr>
            <w:tcW w:w="3211" w:type="dxa"/>
            <w:gridSpan w:val="4"/>
            <w:shd w:val="clear" w:color="auto" w:fill="FFFFFF"/>
            <w:vAlign w:val="center"/>
          </w:tcPr>
          <w:p>
            <w:pPr>
              <w:jc w:val="center"/>
              <w:rPr>
                <w:rFonts w:hint="eastAsia" w:ascii="宋体" w:hAnsi="宋体" w:eastAsia="宋体" w:cs="宋体"/>
                <w:i w:val="0"/>
                <w:color w:val="000000"/>
                <w:sz w:val="20"/>
                <w:szCs w:val="20"/>
                <w:u w:val="none"/>
              </w:rPr>
            </w:pPr>
          </w:p>
        </w:tc>
        <w:tc>
          <w:tcPr>
            <w:tcW w:w="2681" w:type="dxa"/>
            <w:gridSpan w:val="3"/>
            <w:shd w:val="clear" w:color="auto" w:fill="auto"/>
            <w:vAlign w:val="bottom"/>
          </w:tcPr>
          <w:p>
            <w:pPr>
              <w:rPr>
                <w:rFonts w:hint="eastAsia" w:ascii="宋体" w:hAnsi="宋体" w:eastAsia="宋体" w:cs="宋体"/>
                <w:i w:val="0"/>
                <w:color w:val="000000"/>
                <w:sz w:val="24"/>
                <w:szCs w:val="24"/>
                <w:u w:val="none"/>
              </w:rPr>
            </w:pPr>
          </w:p>
        </w:tc>
        <w:tc>
          <w:tcPr>
            <w:tcW w:w="2094" w:type="dxa"/>
            <w:gridSpan w:val="5"/>
            <w:shd w:val="clear" w:color="auto" w:fill="auto"/>
            <w:vAlign w:val="bottom"/>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w:t>
            </w:r>
            <w:r>
              <w:rPr>
                <w:rStyle w:val="8"/>
                <w:lang w:val="en-US" w:eastAsia="zh-CN" w:bidi="ar"/>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38" w:type="dxa"/>
            <w:tcBorders>
              <w:bottom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902" w:type="dxa"/>
            <w:gridSpan w:val="8"/>
            <w:tcBorders>
              <w:bottom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揭西县外事侨务局</w:t>
            </w:r>
          </w:p>
        </w:tc>
        <w:tc>
          <w:tcPr>
            <w:tcW w:w="2094" w:type="dxa"/>
            <w:gridSpan w:val="5"/>
            <w:tcBorders>
              <w:bottom w:val="single" w:color="000000" w:sz="12" w:space="0"/>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4759" w:type="dxa"/>
            <w:gridSpan w:val="6"/>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9"/>
                <w:lang w:val="en-US" w:eastAsia="zh-CN" w:bidi="ar"/>
              </w:rPr>
              <w:t xml:space="preserve">   </w:t>
            </w:r>
            <w:r>
              <w:rPr>
                <w:rStyle w:val="10"/>
                <w:lang w:val="en-US" w:eastAsia="zh-CN" w:bidi="ar"/>
              </w:rPr>
              <w:t>目</w:t>
            </w:r>
          </w:p>
        </w:tc>
        <w:tc>
          <w:tcPr>
            <w:tcW w:w="2681" w:type="dxa"/>
            <w:gridSpan w:val="3"/>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本年支出合计</w:t>
            </w:r>
          </w:p>
        </w:tc>
        <w:tc>
          <w:tcPr>
            <w:tcW w:w="1275"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819" w:type="dxa"/>
            <w:gridSpan w:val="3"/>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jc w:val="center"/>
        </w:trPr>
        <w:tc>
          <w:tcPr>
            <w:tcW w:w="15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321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681"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9" w:type="dxa"/>
            <w:gridSpan w:val="3"/>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81"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9" w:type="dxa"/>
            <w:gridSpan w:val="3"/>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211"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681" w:type="dxa"/>
            <w:gridSpan w:val="3"/>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75"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19" w:type="dxa"/>
            <w:gridSpan w:val="3"/>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759" w:type="dxa"/>
            <w:gridSpan w:val="6"/>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19"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4759" w:type="dxa"/>
            <w:gridSpan w:val="6"/>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206.92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167.78</w:t>
            </w:r>
          </w:p>
        </w:tc>
        <w:tc>
          <w:tcPr>
            <w:tcW w:w="819"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一般公共服务支出</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132.75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110.26</w:t>
            </w:r>
          </w:p>
        </w:tc>
        <w:tc>
          <w:tcPr>
            <w:tcW w:w="819"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港澳台侨事务</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132.75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110.26</w:t>
            </w:r>
          </w:p>
        </w:tc>
        <w:tc>
          <w:tcPr>
            <w:tcW w:w="819"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2012501</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行政运行</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66.57</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66.57</w:t>
            </w:r>
          </w:p>
        </w:tc>
        <w:tc>
          <w:tcPr>
            <w:tcW w:w="819"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2012506</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华侨事务</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19"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2012599</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其他港澳台侨事务支出</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43.7</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43.7</w:t>
            </w:r>
          </w:p>
        </w:tc>
        <w:tc>
          <w:tcPr>
            <w:tcW w:w="819"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3211" w:type="dxa"/>
            <w:gridSpan w:val="4"/>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社会保障和就业支出</w:t>
            </w:r>
          </w:p>
        </w:tc>
        <w:tc>
          <w:tcPr>
            <w:tcW w:w="268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56.09</w:t>
            </w:r>
          </w:p>
        </w:tc>
        <w:tc>
          <w:tcPr>
            <w:tcW w:w="1275"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56.09</w:t>
            </w:r>
          </w:p>
        </w:tc>
        <w:tc>
          <w:tcPr>
            <w:tcW w:w="819" w:type="dxa"/>
            <w:gridSpan w:val="3"/>
            <w:tcBorders>
              <w:top w:val="single" w:color="000000" w:sz="4" w:space="0"/>
              <w:left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行政事业单位离退休</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56.09</w:t>
            </w: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2080599</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其他行政事业单位离退休支出</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56.09</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56.09</w:t>
            </w: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农林水支出</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扶贫</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2130599</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其他扶贫支出</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16.65</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住房保障支出</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住房改革支出</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5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2210201</w:t>
            </w:r>
          </w:p>
        </w:tc>
        <w:tc>
          <w:tcPr>
            <w:tcW w:w="32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住房公积金</w:t>
            </w:r>
          </w:p>
        </w:tc>
        <w:tc>
          <w:tcPr>
            <w:tcW w:w="26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8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9534" w:type="dxa"/>
            <w:gridSpan w:val="14"/>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注：本表反映部门本年度一般公共预算财政拨款实际支出情况。</w:t>
            </w:r>
          </w:p>
        </w:tc>
      </w:tr>
    </w:tbl>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tbl>
      <w:tblPr>
        <w:tblStyle w:val="6"/>
        <w:tblW w:w="98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99"/>
        <w:gridCol w:w="2242"/>
        <w:gridCol w:w="689"/>
        <w:gridCol w:w="599"/>
        <w:gridCol w:w="2033"/>
        <w:gridCol w:w="719"/>
        <w:gridCol w:w="599"/>
        <w:gridCol w:w="1792"/>
        <w:gridCol w:w="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jc w:val="center"/>
        </w:trPr>
        <w:tc>
          <w:tcPr>
            <w:tcW w:w="9865" w:type="dxa"/>
            <w:gridSpan w:val="9"/>
            <w:shd w:val="clear" w:color="auto" w:fill="auto"/>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color w:val="000000"/>
                <w:kern w:val="0"/>
                <w:sz w:val="32"/>
                <w:szCs w:val="32"/>
                <w:u w:val="none"/>
                <w:lang w:val="en-US" w:eastAsia="zh-CN" w:bidi="ar"/>
              </w:rPr>
            </w:pP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default" w:ascii="方正小标宋简体" w:hAnsi="方正小标宋简体" w:eastAsia="方正小标宋简体" w:cs="方正小标宋简体"/>
                <w:i w:val="0"/>
                <w:color w:val="000000"/>
                <w:kern w:val="0"/>
                <w:sz w:val="32"/>
                <w:szCs w:val="32"/>
                <w:u w:val="none"/>
                <w:lang w:val="en-US" w:eastAsia="zh-CN" w:bidi="ar"/>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599" w:type="dxa"/>
            <w:shd w:val="clear" w:color="auto" w:fill="FFFFFF"/>
            <w:vAlign w:val="center"/>
          </w:tcPr>
          <w:p>
            <w:pPr>
              <w:jc w:val="center"/>
              <w:rPr>
                <w:rFonts w:hint="eastAsia" w:ascii="宋体" w:hAnsi="宋体" w:eastAsia="宋体" w:cs="宋体"/>
                <w:i w:val="0"/>
                <w:color w:val="000000"/>
                <w:sz w:val="24"/>
                <w:szCs w:val="24"/>
                <w:u w:val="none"/>
              </w:rPr>
            </w:pPr>
          </w:p>
        </w:tc>
        <w:tc>
          <w:tcPr>
            <w:tcW w:w="2242" w:type="dxa"/>
            <w:shd w:val="clear" w:color="auto" w:fill="FFFFFF"/>
            <w:vAlign w:val="center"/>
          </w:tcPr>
          <w:p>
            <w:pPr>
              <w:jc w:val="center"/>
              <w:rPr>
                <w:rFonts w:hint="eastAsia" w:ascii="宋体" w:hAnsi="宋体" w:eastAsia="宋体" w:cs="宋体"/>
                <w:i w:val="0"/>
                <w:color w:val="000000"/>
                <w:sz w:val="24"/>
                <w:szCs w:val="24"/>
                <w:u w:val="none"/>
              </w:rPr>
            </w:pPr>
          </w:p>
        </w:tc>
        <w:tc>
          <w:tcPr>
            <w:tcW w:w="689" w:type="dxa"/>
            <w:shd w:val="clear" w:color="auto" w:fill="FFFFFF"/>
            <w:vAlign w:val="center"/>
          </w:tcPr>
          <w:p>
            <w:pPr>
              <w:jc w:val="center"/>
              <w:rPr>
                <w:rFonts w:hint="eastAsia" w:ascii="宋体" w:hAnsi="宋体" w:eastAsia="宋体" w:cs="宋体"/>
                <w:i w:val="0"/>
                <w:color w:val="000000"/>
                <w:sz w:val="24"/>
                <w:szCs w:val="24"/>
                <w:u w:val="none"/>
              </w:rPr>
            </w:pPr>
          </w:p>
        </w:tc>
        <w:tc>
          <w:tcPr>
            <w:tcW w:w="599" w:type="dxa"/>
            <w:shd w:val="clear" w:color="auto" w:fill="auto"/>
            <w:vAlign w:val="bottom"/>
          </w:tcPr>
          <w:p>
            <w:pPr>
              <w:rPr>
                <w:rFonts w:hint="eastAsia" w:ascii="宋体" w:hAnsi="宋体" w:eastAsia="宋体" w:cs="宋体"/>
                <w:i w:val="0"/>
                <w:color w:val="000000"/>
                <w:sz w:val="24"/>
                <w:szCs w:val="24"/>
                <w:u w:val="none"/>
              </w:rPr>
            </w:pPr>
          </w:p>
        </w:tc>
        <w:tc>
          <w:tcPr>
            <w:tcW w:w="2033" w:type="dxa"/>
            <w:shd w:val="clear" w:color="auto" w:fill="auto"/>
            <w:vAlign w:val="bottom"/>
          </w:tcPr>
          <w:p>
            <w:pPr>
              <w:rPr>
                <w:rFonts w:hint="eastAsia" w:ascii="宋体" w:hAnsi="宋体" w:eastAsia="宋体" w:cs="宋体"/>
                <w:i w:val="0"/>
                <w:color w:val="000000"/>
                <w:sz w:val="24"/>
                <w:szCs w:val="24"/>
                <w:u w:val="none"/>
              </w:rPr>
            </w:pPr>
          </w:p>
        </w:tc>
        <w:tc>
          <w:tcPr>
            <w:tcW w:w="719" w:type="dxa"/>
            <w:shd w:val="clear" w:color="auto" w:fill="auto"/>
            <w:vAlign w:val="bottom"/>
          </w:tcPr>
          <w:p>
            <w:pPr>
              <w:rPr>
                <w:rFonts w:hint="eastAsia" w:ascii="宋体" w:hAnsi="宋体" w:eastAsia="宋体" w:cs="宋体"/>
                <w:i w:val="0"/>
                <w:color w:val="000000"/>
                <w:sz w:val="24"/>
                <w:szCs w:val="24"/>
                <w:u w:val="none"/>
              </w:rPr>
            </w:pPr>
          </w:p>
        </w:tc>
        <w:tc>
          <w:tcPr>
            <w:tcW w:w="599" w:type="dxa"/>
            <w:shd w:val="clear" w:color="auto" w:fill="auto"/>
            <w:vAlign w:val="bottom"/>
          </w:tcPr>
          <w:p>
            <w:pPr>
              <w:rPr>
                <w:rFonts w:hint="eastAsia" w:ascii="宋体" w:hAnsi="宋体" w:eastAsia="宋体" w:cs="宋体"/>
                <w:i w:val="0"/>
                <w:color w:val="000000"/>
                <w:sz w:val="24"/>
                <w:szCs w:val="24"/>
                <w:u w:val="none"/>
              </w:rPr>
            </w:pPr>
          </w:p>
        </w:tc>
        <w:tc>
          <w:tcPr>
            <w:tcW w:w="2385" w:type="dxa"/>
            <w:gridSpan w:val="2"/>
            <w:shd w:val="clear" w:color="auto" w:fill="auto"/>
            <w:vAlign w:val="bottom"/>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2841" w:type="dxa"/>
            <w:gridSpan w:val="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default" w:ascii="Arial" w:hAnsi="Arial" w:eastAsia="宋体" w:cs="Arial"/>
                <w:i w:val="0"/>
                <w:color w:val="000000"/>
                <w:kern w:val="0"/>
                <w:sz w:val="24"/>
                <w:szCs w:val="24"/>
                <w:u w:val="none"/>
                <w:lang w:val="en-US" w:eastAsia="zh-CN" w:bidi="ar"/>
              </w:rPr>
              <w:t>部</w:t>
            </w:r>
            <w:r>
              <w:rPr>
                <w:rFonts w:hint="eastAsia" w:ascii="Arial" w:hAnsi="Arial" w:cs="Arial"/>
                <w:i w:val="0"/>
                <w:color w:val="000000"/>
                <w:kern w:val="0"/>
                <w:sz w:val="24"/>
                <w:szCs w:val="24"/>
                <w:u w:val="none"/>
                <w:lang w:val="en-US" w:eastAsia="zh-CN" w:bidi="ar"/>
              </w:rPr>
              <w:t>门：</w:t>
            </w:r>
            <w:r>
              <w:rPr>
                <w:rFonts w:hint="eastAsia" w:ascii="宋体" w:hAnsi="宋体" w:eastAsia="宋体" w:cs="宋体"/>
                <w:i w:val="0"/>
                <w:color w:val="000000"/>
                <w:kern w:val="0"/>
                <w:sz w:val="24"/>
                <w:szCs w:val="24"/>
                <w:u w:val="none"/>
                <w:lang w:val="en-US" w:eastAsia="zh-CN" w:bidi="ar"/>
              </w:rPr>
              <w:t>揭西县外事侨务局</w:t>
            </w:r>
          </w:p>
        </w:tc>
        <w:tc>
          <w:tcPr>
            <w:tcW w:w="689" w:type="dxa"/>
            <w:shd w:val="clear" w:color="auto" w:fill="auto"/>
            <w:vAlign w:val="bottom"/>
          </w:tcPr>
          <w:p>
            <w:pPr>
              <w:rPr>
                <w:rFonts w:hint="eastAsia" w:ascii="宋体" w:hAnsi="宋体" w:eastAsia="宋体" w:cs="宋体"/>
                <w:i w:val="0"/>
                <w:color w:val="000000"/>
                <w:sz w:val="24"/>
                <w:szCs w:val="24"/>
                <w:u w:val="none"/>
              </w:rPr>
            </w:pPr>
          </w:p>
        </w:tc>
        <w:tc>
          <w:tcPr>
            <w:tcW w:w="599" w:type="dxa"/>
            <w:shd w:val="clear" w:color="auto" w:fill="auto"/>
            <w:vAlign w:val="bottom"/>
          </w:tcPr>
          <w:p>
            <w:pPr>
              <w:rPr>
                <w:rFonts w:hint="eastAsia" w:ascii="宋体" w:hAnsi="宋体" w:eastAsia="宋体" w:cs="宋体"/>
                <w:i w:val="0"/>
                <w:color w:val="000000"/>
                <w:sz w:val="24"/>
                <w:szCs w:val="24"/>
                <w:u w:val="none"/>
              </w:rPr>
            </w:pPr>
          </w:p>
        </w:tc>
        <w:tc>
          <w:tcPr>
            <w:tcW w:w="2033" w:type="dxa"/>
            <w:shd w:val="clear" w:color="auto" w:fill="auto"/>
            <w:vAlign w:val="bottom"/>
          </w:tcPr>
          <w:p>
            <w:pPr>
              <w:rPr>
                <w:rFonts w:hint="eastAsia" w:ascii="宋体" w:hAnsi="宋体" w:eastAsia="宋体" w:cs="宋体"/>
                <w:i w:val="0"/>
                <w:color w:val="000000"/>
                <w:sz w:val="24"/>
                <w:szCs w:val="24"/>
                <w:u w:val="none"/>
              </w:rPr>
            </w:pPr>
          </w:p>
        </w:tc>
        <w:tc>
          <w:tcPr>
            <w:tcW w:w="719" w:type="dxa"/>
            <w:shd w:val="clear" w:color="auto" w:fill="auto"/>
            <w:vAlign w:val="bottom"/>
          </w:tcPr>
          <w:p>
            <w:pPr>
              <w:rPr>
                <w:rFonts w:hint="eastAsia" w:ascii="宋体" w:hAnsi="宋体" w:eastAsia="宋体" w:cs="宋体"/>
                <w:i w:val="0"/>
                <w:color w:val="000000"/>
                <w:sz w:val="24"/>
                <w:szCs w:val="24"/>
                <w:u w:val="none"/>
              </w:rPr>
            </w:pPr>
          </w:p>
        </w:tc>
        <w:tc>
          <w:tcPr>
            <w:tcW w:w="599" w:type="dxa"/>
            <w:shd w:val="clear" w:color="auto" w:fill="auto"/>
            <w:vAlign w:val="bottom"/>
          </w:tcPr>
          <w:p>
            <w:pPr>
              <w:rPr>
                <w:rFonts w:hint="eastAsia" w:ascii="宋体" w:hAnsi="宋体" w:eastAsia="宋体" w:cs="宋体"/>
                <w:i w:val="0"/>
                <w:color w:val="000000"/>
                <w:sz w:val="24"/>
                <w:szCs w:val="24"/>
                <w:u w:val="none"/>
              </w:rPr>
            </w:pPr>
          </w:p>
        </w:tc>
        <w:tc>
          <w:tcPr>
            <w:tcW w:w="2385" w:type="dxa"/>
            <w:gridSpan w:val="2"/>
            <w:shd w:val="clear" w:color="auto" w:fill="auto"/>
            <w:vAlign w:val="bottom"/>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3530"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6335" w:type="dxa"/>
            <w:gridSpan w:val="6"/>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99"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编码</w:t>
            </w:r>
          </w:p>
        </w:tc>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编码</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编码</w:t>
            </w:r>
          </w:p>
        </w:tc>
        <w:tc>
          <w:tcPr>
            <w:tcW w:w="17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93"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599"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93"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58.70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43.53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其他资本性支出</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24.71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3.88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27.76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30104</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0.28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0.34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1.49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5.95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65.54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2.07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12.45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23.67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31020</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产权参股</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32.42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30217</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11.01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对企事业单位的补贴</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5.00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企业政策性补贴</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30402</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事业单位补贴</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30403</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财政贴息</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生产补贴</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30499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其他对企事业单位的补贴</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30311</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1.42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5.00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债务利息支出</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30312</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提租补贴</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30313</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购房补贴</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30707</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30314</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采暖补贴</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1.43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30315</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物业服务补贴</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其他对个人和家庭的补助支出</w:t>
            </w: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3.03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jc w:val="center"/>
        </w:trPr>
        <w:tc>
          <w:tcPr>
            <w:tcW w:w="599"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Arial" w:hAnsi="Arial" w:eastAsia="宋体" w:cs="Arial"/>
                <w:i w:val="0"/>
                <w:color w:val="000000"/>
                <w:sz w:val="20"/>
                <w:szCs w:val="20"/>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5.86 </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7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593"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28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68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124.25 </w:t>
            </w:r>
          </w:p>
        </w:tc>
        <w:tc>
          <w:tcPr>
            <w:tcW w:w="5742"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593"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 xml:space="preserve">43.53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jc w:val="center"/>
        </w:trPr>
        <w:tc>
          <w:tcPr>
            <w:tcW w:w="9865" w:type="dxa"/>
            <w:gridSpan w:val="9"/>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注：本表反映部门本年度一般公共预算财政拨款基本支出明细情况。</w:t>
            </w:r>
          </w:p>
        </w:tc>
      </w:tr>
    </w:tbl>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tbl>
      <w:tblPr>
        <w:tblStyle w:val="6"/>
        <w:tblW w:w="1006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0"/>
        <w:gridCol w:w="870"/>
        <w:gridCol w:w="705"/>
        <w:gridCol w:w="1005"/>
        <w:gridCol w:w="1020"/>
        <w:gridCol w:w="750"/>
        <w:gridCol w:w="645"/>
        <w:gridCol w:w="824"/>
        <w:gridCol w:w="690"/>
        <w:gridCol w:w="1035"/>
        <w:gridCol w:w="1020"/>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10064" w:type="dxa"/>
            <w:gridSpan w:val="12"/>
            <w:shd w:val="clear" w:color="auto" w:fill="FFFFFF"/>
            <w:vAlign w:val="center"/>
          </w:tcPr>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jc w:val="center"/>
        </w:trPr>
        <w:tc>
          <w:tcPr>
            <w:tcW w:w="690" w:type="dxa"/>
            <w:shd w:val="clear" w:color="auto" w:fill="auto"/>
            <w:vAlign w:val="bottom"/>
          </w:tcPr>
          <w:p>
            <w:pPr>
              <w:rPr>
                <w:rFonts w:hint="eastAsia" w:ascii="宋体" w:hAnsi="宋体" w:eastAsia="宋体" w:cs="宋体"/>
                <w:i w:val="0"/>
                <w:color w:val="000000"/>
                <w:sz w:val="24"/>
                <w:szCs w:val="24"/>
                <w:u w:val="none"/>
              </w:rPr>
            </w:pPr>
          </w:p>
        </w:tc>
        <w:tc>
          <w:tcPr>
            <w:tcW w:w="870" w:type="dxa"/>
            <w:shd w:val="clear" w:color="auto" w:fill="auto"/>
            <w:vAlign w:val="bottom"/>
          </w:tcPr>
          <w:p>
            <w:pPr>
              <w:rPr>
                <w:rFonts w:hint="eastAsia" w:ascii="宋体" w:hAnsi="宋体" w:eastAsia="宋体" w:cs="宋体"/>
                <w:i w:val="0"/>
                <w:color w:val="000000"/>
                <w:sz w:val="24"/>
                <w:szCs w:val="24"/>
                <w:u w:val="none"/>
              </w:rPr>
            </w:pPr>
          </w:p>
        </w:tc>
        <w:tc>
          <w:tcPr>
            <w:tcW w:w="705" w:type="dxa"/>
            <w:shd w:val="clear" w:color="auto" w:fill="auto"/>
            <w:vAlign w:val="bottom"/>
          </w:tcPr>
          <w:p>
            <w:pPr>
              <w:rPr>
                <w:rFonts w:hint="eastAsia" w:ascii="宋体" w:hAnsi="宋体" w:eastAsia="宋体" w:cs="宋体"/>
                <w:i w:val="0"/>
                <w:color w:val="000000"/>
                <w:sz w:val="24"/>
                <w:szCs w:val="24"/>
                <w:u w:val="none"/>
              </w:rPr>
            </w:pPr>
          </w:p>
        </w:tc>
        <w:tc>
          <w:tcPr>
            <w:tcW w:w="1005" w:type="dxa"/>
            <w:shd w:val="clear" w:color="auto" w:fill="auto"/>
            <w:vAlign w:val="bottom"/>
          </w:tcPr>
          <w:p>
            <w:pPr>
              <w:rPr>
                <w:rFonts w:hint="eastAsia" w:ascii="宋体" w:hAnsi="宋体" w:eastAsia="宋体" w:cs="宋体"/>
                <w:i w:val="0"/>
                <w:color w:val="000000"/>
                <w:sz w:val="24"/>
                <w:szCs w:val="24"/>
                <w:u w:val="none"/>
              </w:rPr>
            </w:pPr>
          </w:p>
        </w:tc>
        <w:tc>
          <w:tcPr>
            <w:tcW w:w="1020" w:type="dxa"/>
            <w:shd w:val="clear" w:color="auto" w:fill="auto"/>
            <w:vAlign w:val="bottom"/>
          </w:tcPr>
          <w:p>
            <w:pPr>
              <w:rPr>
                <w:rFonts w:hint="eastAsia" w:ascii="宋体" w:hAnsi="宋体" w:eastAsia="宋体" w:cs="宋体"/>
                <w:i w:val="0"/>
                <w:color w:val="000000"/>
                <w:sz w:val="24"/>
                <w:szCs w:val="24"/>
                <w:u w:val="none"/>
              </w:rPr>
            </w:pPr>
          </w:p>
        </w:tc>
        <w:tc>
          <w:tcPr>
            <w:tcW w:w="750" w:type="dxa"/>
            <w:shd w:val="clear" w:color="auto" w:fill="auto"/>
            <w:vAlign w:val="bottom"/>
          </w:tcPr>
          <w:p>
            <w:pPr>
              <w:rPr>
                <w:rFonts w:hint="eastAsia" w:ascii="宋体" w:hAnsi="宋体" w:eastAsia="宋体" w:cs="宋体"/>
                <w:i w:val="0"/>
                <w:color w:val="000000"/>
                <w:sz w:val="24"/>
                <w:szCs w:val="24"/>
                <w:u w:val="none"/>
              </w:rPr>
            </w:pPr>
          </w:p>
        </w:tc>
        <w:tc>
          <w:tcPr>
            <w:tcW w:w="645" w:type="dxa"/>
            <w:shd w:val="clear" w:color="auto" w:fill="auto"/>
            <w:vAlign w:val="bottom"/>
          </w:tcPr>
          <w:p>
            <w:pPr>
              <w:rPr>
                <w:rFonts w:hint="eastAsia" w:ascii="宋体" w:hAnsi="宋体" w:eastAsia="宋体" w:cs="宋体"/>
                <w:i w:val="0"/>
                <w:color w:val="000000"/>
                <w:sz w:val="24"/>
                <w:szCs w:val="24"/>
                <w:u w:val="none"/>
              </w:rPr>
            </w:pPr>
          </w:p>
        </w:tc>
        <w:tc>
          <w:tcPr>
            <w:tcW w:w="824" w:type="dxa"/>
            <w:shd w:val="clear" w:color="auto" w:fill="auto"/>
            <w:vAlign w:val="bottom"/>
          </w:tcPr>
          <w:p>
            <w:pPr>
              <w:rPr>
                <w:rFonts w:hint="eastAsia" w:ascii="宋体" w:hAnsi="宋体" w:eastAsia="宋体" w:cs="宋体"/>
                <w:i w:val="0"/>
                <w:color w:val="000000"/>
                <w:sz w:val="24"/>
                <w:szCs w:val="24"/>
                <w:u w:val="none"/>
              </w:rPr>
            </w:pPr>
          </w:p>
        </w:tc>
        <w:tc>
          <w:tcPr>
            <w:tcW w:w="690" w:type="dxa"/>
            <w:shd w:val="clear" w:color="auto" w:fill="auto"/>
            <w:vAlign w:val="bottom"/>
          </w:tcPr>
          <w:p>
            <w:pPr>
              <w:rPr>
                <w:rFonts w:hint="eastAsia" w:ascii="宋体" w:hAnsi="宋体" w:eastAsia="宋体" w:cs="宋体"/>
                <w:i w:val="0"/>
                <w:color w:val="000000"/>
                <w:sz w:val="24"/>
                <w:szCs w:val="24"/>
                <w:u w:val="none"/>
              </w:rPr>
            </w:pPr>
          </w:p>
        </w:tc>
        <w:tc>
          <w:tcPr>
            <w:tcW w:w="1035" w:type="dxa"/>
            <w:shd w:val="clear" w:color="auto" w:fill="auto"/>
            <w:vAlign w:val="bottom"/>
          </w:tcPr>
          <w:p>
            <w:pPr>
              <w:rPr>
                <w:rFonts w:hint="eastAsia" w:ascii="宋体" w:hAnsi="宋体" w:eastAsia="宋体" w:cs="宋体"/>
                <w:i w:val="0"/>
                <w:color w:val="000000"/>
                <w:sz w:val="24"/>
                <w:szCs w:val="24"/>
                <w:u w:val="none"/>
              </w:rPr>
            </w:pPr>
          </w:p>
        </w:tc>
        <w:tc>
          <w:tcPr>
            <w:tcW w:w="1830" w:type="dxa"/>
            <w:gridSpan w:val="2"/>
            <w:shd w:val="clear" w:color="auto" w:fill="auto"/>
            <w:vAlign w:val="bottom"/>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2265" w:type="dxa"/>
            <w:gridSpan w:val="3"/>
            <w:tcBorders>
              <w:bottom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部门：揭西县外事侨务局</w:t>
            </w:r>
          </w:p>
        </w:tc>
        <w:tc>
          <w:tcPr>
            <w:tcW w:w="1005"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2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75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645"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824"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69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035"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1830" w:type="dxa"/>
            <w:gridSpan w:val="2"/>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5040" w:type="dxa"/>
            <w:gridSpan w:val="6"/>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XX年度预算数</w:t>
            </w:r>
          </w:p>
        </w:tc>
        <w:tc>
          <w:tcPr>
            <w:tcW w:w="5024" w:type="dxa"/>
            <w:gridSpan w:val="6"/>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XX年度决算数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90"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645"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27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81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90"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0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运行费</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45"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69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3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0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运行费</w:t>
            </w:r>
          </w:p>
        </w:tc>
        <w:tc>
          <w:tcPr>
            <w:tcW w:w="81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90"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690"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w:t>
            </w:r>
          </w:p>
        </w:tc>
        <w:tc>
          <w:tcPr>
            <w:tcW w:w="87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0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0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5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24.89</w:t>
            </w:r>
          </w:p>
        </w:tc>
        <w:tc>
          <w:tcPr>
            <w:tcW w:w="824"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12.45</w:t>
            </w:r>
          </w:p>
        </w:tc>
        <w:tc>
          <w:tcPr>
            <w:tcW w:w="69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3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1.43</w:t>
            </w:r>
          </w:p>
        </w:tc>
        <w:tc>
          <w:tcPr>
            <w:tcW w:w="8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jc w:val="center"/>
        </w:trPr>
        <w:tc>
          <w:tcPr>
            <w:tcW w:w="10064" w:type="dxa"/>
            <w:gridSpan w:val="12"/>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注：预算数为“三公”经费年初预算数，决算数是包括当年一般公共预算财政拨款和以前年度结转资金安排的实际支出。</w:t>
            </w:r>
          </w:p>
        </w:tc>
      </w:tr>
    </w:tbl>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hint="eastAsia" w:ascii="宋体" w:hAnsi="宋体" w:eastAsia="宋体"/>
          <w:b/>
          <w:sz w:val="36"/>
          <w:szCs w:val="36"/>
        </w:rPr>
      </w:pPr>
    </w:p>
    <w:p>
      <w:pPr>
        <w:spacing w:line="288" w:lineRule="auto"/>
        <w:outlineLvl w:val="0"/>
        <w:rPr>
          <w:rFonts w:hint="eastAsia" w:ascii="宋体" w:hAnsi="宋体" w:eastAsia="宋体"/>
          <w:b/>
          <w:sz w:val="36"/>
          <w:szCs w:val="36"/>
        </w:rPr>
      </w:pPr>
    </w:p>
    <w:tbl>
      <w:tblPr>
        <w:tblStyle w:val="6"/>
        <w:tblW w:w="782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2"/>
        <w:gridCol w:w="560"/>
        <w:gridCol w:w="1110"/>
        <w:gridCol w:w="1202"/>
        <w:gridCol w:w="760"/>
        <w:gridCol w:w="849"/>
        <w:gridCol w:w="745"/>
        <w:gridCol w:w="850"/>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00" w:hRule="atLeast"/>
          <w:jc w:val="center"/>
        </w:trPr>
        <w:tc>
          <w:tcPr>
            <w:tcW w:w="7825" w:type="dxa"/>
            <w:gridSpan w:val="9"/>
            <w:shd w:val="clear" w:color="auto" w:fill="FFFFFF"/>
            <w:vAlign w:val="center"/>
          </w:tcPr>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hint="default"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default"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1" w:hRule="atLeast"/>
          <w:jc w:val="center"/>
        </w:trPr>
        <w:tc>
          <w:tcPr>
            <w:tcW w:w="552" w:type="dxa"/>
            <w:shd w:val="clear" w:color="auto" w:fill="FFFFFF"/>
            <w:vAlign w:val="center"/>
          </w:tcPr>
          <w:p>
            <w:pPr>
              <w:jc w:val="center"/>
              <w:rPr>
                <w:rFonts w:hint="eastAsia" w:ascii="宋体" w:hAnsi="宋体" w:eastAsia="宋体" w:cs="宋体"/>
                <w:i w:val="0"/>
                <w:color w:val="000000"/>
                <w:sz w:val="20"/>
                <w:szCs w:val="20"/>
                <w:u w:val="none"/>
              </w:rPr>
            </w:pPr>
          </w:p>
        </w:tc>
        <w:tc>
          <w:tcPr>
            <w:tcW w:w="560" w:type="dxa"/>
            <w:shd w:val="clear" w:color="auto" w:fill="FFFFFF"/>
            <w:vAlign w:val="center"/>
          </w:tcPr>
          <w:p>
            <w:pPr>
              <w:jc w:val="center"/>
              <w:rPr>
                <w:rFonts w:hint="eastAsia" w:ascii="宋体" w:hAnsi="宋体" w:eastAsia="宋体" w:cs="宋体"/>
                <w:i w:val="0"/>
                <w:color w:val="000000"/>
                <w:sz w:val="20"/>
                <w:szCs w:val="20"/>
                <w:u w:val="none"/>
              </w:rPr>
            </w:pPr>
          </w:p>
        </w:tc>
        <w:tc>
          <w:tcPr>
            <w:tcW w:w="1110" w:type="dxa"/>
            <w:shd w:val="clear" w:color="auto" w:fill="FFFFFF"/>
            <w:vAlign w:val="center"/>
          </w:tcPr>
          <w:p>
            <w:pPr>
              <w:jc w:val="center"/>
              <w:rPr>
                <w:rFonts w:hint="eastAsia" w:ascii="宋体" w:hAnsi="宋体" w:eastAsia="宋体" w:cs="宋体"/>
                <w:i w:val="0"/>
                <w:color w:val="000000"/>
                <w:sz w:val="20"/>
                <w:szCs w:val="20"/>
                <w:u w:val="none"/>
              </w:rPr>
            </w:pPr>
          </w:p>
        </w:tc>
        <w:tc>
          <w:tcPr>
            <w:tcW w:w="1202" w:type="dxa"/>
            <w:shd w:val="clear" w:color="auto" w:fill="auto"/>
            <w:vAlign w:val="bottom"/>
          </w:tcPr>
          <w:p>
            <w:pPr>
              <w:rPr>
                <w:rFonts w:hint="eastAsia" w:ascii="宋体" w:hAnsi="宋体" w:eastAsia="宋体" w:cs="宋体"/>
                <w:i w:val="0"/>
                <w:color w:val="000000"/>
                <w:sz w:val="24"/>
                <w:szCs w:val="24"/>
                <w:u w:val="none"/>
              </w:rPr>
            </w:pPr>
          </w:p>
        </w:tc>
        <w:tc>
          <w:tcPr>
            <w:tcW w:w="760" w:type="dxa"/>
            <w:shd w:val="clear" w:color="auto" w:fill="auto"/>
            <w:vAlign w:val="bottom"/>
          </w:tcPr>
          <w:p>
            <w:pPr>
              <w:rPr>
                <w:rFonts w:hint="eastAsia" w:ascii="宋体" w:hAnsi="宋体" w:eastAsia="宋体" w:cs="宋体"/>
                <w:i w:val="0"/>
                <w:color w:val="000000"/>
                <w:sz w:val="24"/>
                <w:szCs w:val="24"/>
                <w:u w:val="none"/>
              </w:rPr>
            </w:pPr>
          </w:p>
        </w:tc>
        <w:tc>
          <w:tcPr>
            <w:tcW w:w="849" w:type="dxa"/>
            <w:shd w:val="clear" w:color="auto" w:fill="auto"/>
            <w:vAlign w:val="bottom"/>
          </w:tcPr>
          <w:p>
            <w:pPr>
              <w:rPr>
                <w:rFonts w:hint="eastAsia" w:ascii="宋体" w:hAnsi="宋体" w:eastAsia="宋体" w:cs="宋体"/>
                <w:i w:val="0"/>
                <w:color w:val="000000"/>
                <w:sz w:val="24"/>
                <w:szCs w:val="24"/>
                <w:u w:val="none"/>
              </w:rPr>
            </w:pPr>
          </w:p>
        </w:tc>
        <w:tc>
          <w:tcPr>
            <w:tcW w:w="745" w:type="dxa"/>
            <w:shd w:val="clear" w:color="auto" w:fill="auto"/>
            <w:vAlign w:val="bottom"/>
          </w:tcPr>
          <w:p>
            <w:pPr>
              <w:rPr>
                <w:rFonts w:hint="eastAsia" w:ascii="宋体" w:hAnsi="宋体" w:eastAsia="宋体" w:cs="宋体"/>
                <w:i w:val="0"/>
                <w:color w:val="000000"/>
                <w:sz w:val="24"/>
                <w:szCs w:val="24"/>
                <w:u w:val="none"/>
              </w:rPr>
            </w:pPr>
          </w:p>
        </w:tc>
        <w:tc>
          <w:tcPr>
            <w:tcW w:w="850" w:type="dxa"/>
            <w:shd w:val="clear" w:color="auto" w:fill="auto"/>
            <w:vAlign w:val="bottom"/>
          </w:tcPr>
          <w:p>
            <w:pPr>
              <w:rPr>
                <w:rFonts w:hint="eastAsia" w:ascii="宋体" w:hAnsi="宋体" w:eastAsia="宋体" w:cs="宋体"/>
                <w:i w:val="0"/>
                <w:color w:val="000000"/>
                <w:sz w:val="24"/>
                <w:szCs w:val="24"/>
                <w:u w:val="none"/>
              </w:rPr>
            </w:pPr>
          </w:p>
        </w:tc>
        <w:tc>
          <w:tcPr>
            <w:tcW w:w="119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jc w:val="center"/>
        </w:trPr>
        <w:tc>
          <w:tcPr>
            <w:tcW w:w="552" w:type="dxa"/>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2872" w:type="dxa"/>
            <w:gridSpan w:val="3"/>
            <w:tcBorders>
              <w:bottom w:val="single" w:color="000000" w:sz="12"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揭西县外事侨务局</w:t>
            </w:r>
          </w:p>
        </w:tc>
        <w:tc>
          <w:tcPr>
            <w:tcW w:w="760"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849"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745" w:type="dxa"/>
            <w:tcBorders>
              <w:bottom w:val="single" w:color="000000" w:sz="12" w:space="0"/>
            </w:tcBorders>
            <w:shd w:val="clear" w:color="auto" w:fill="FFFFFF"/>
            <w:vAlign w:val="center"/>
          </w:tcPr>
          <w:p>
            <w:pPr>
              <w:rPr>
                <w:rFonts w:hint="eastAsia" w:ascii="宋体" w:hAnsi="宋体" w:eastAsia="宋体" w:cs="宋体"/>
                <w:i w:val="0"/>
                <w:color w:val="000000"/>
                <w:sz w:val="20"/>
                <w:szCs w:val="20"/>
                <w:u w:val="none"/>
              </w:rPr>
            </w:pPr>
          </w:p>
        </w:tc>
        <w:tc>
          <w:tcPr>
            <w:tcW w:w="850" w:type="dxa"/>
            <w:shd w:val="clear" w:color="auto" w:fill="FFFFFF"/>
            <w:vAlign w:val="center"/>
          </w:tcPr>
          <w:p>
            <w:pPr>
              <w:rPr>
                <w:rFonts w:hint="eastAsia" w:ascii="宋体" w:hAnsi="宋体" w:eastAsia="宋体" w:cs="宋体"/>
                <w:i w:val="0"/>
                <w:color w:val="000000"/>
                <w:sz w:val="20"/>
                <w:szCs w:val="20"/>
                <w:u w:val="none"/>
              </w:rPr>
            </w:pPr>
          </w:p>
        </w:tc>
        <w:tc>
          <w:tcPr>
            <w:tcW w:w="1197" w:type="dxa"/>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2222"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目</w:t>
            </w:r>
          </w:p>
        </w:tc>
        <w:tc>
          <w:tcPr>
            <w:tcW w:w="1202" w:type="dxa"/>
            <w:vMerge w:val="restar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760"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2444" w:type="dxa"/>
            <w:gridSpan w:val="3"/>
            <w:tcBorders>
              <w:top w:val="single" w:color="000000" w:sz="12"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1197"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1112" w:type="dxa"/>
            <w:gridSpan w:val="2"/>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功能分类科目编码</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202"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9"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745" w:type="dxa"/>
            <w:vMerge w:val="restart"/>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850" w:type="dxa"/>
            <w:vMerge w:val="restart"/>
            <w:tcBorders>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1197"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jc w:val="center"/>
        </w:trPr>
        <w:tc>
          <w:tcPr>
            <w:tcW w:w="1112"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02"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0"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97"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2" w:type="dxa"/>
            <w:gridSpan w:val="2"/>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202"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60"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4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7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0" w:type="dxa"/>
            <w:vMerge w:val="continue"/>
            <w:tcBorders>
              <w:left w:val="single" w:color="000000" w:sz="4" w:space="0"/>
              <w:bottom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97"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2222"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8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19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2222" w:type="dxa"/>
            <w:gridSpan w:val="3"/>
            <w:tcBorders>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850"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c>
          <w:tcPr>
            <w:tcW w:w="1197"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2"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2"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2"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2"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2"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0" w:type="dxa"/>
            <w:tcBorders>
              <w:top w:val="single" w:color="000000" w:sz="4" w:space="0"/>
              <w:left w:val="single" w:color="000000" w:sz="4" w:space="0"/>
              <w:bottom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jc w:val="center"/>
        </w:trPr>
        <w:tc>
          <w:tcPr>
            <w:tcW w:w="1112"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11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1202"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60"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49"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745" w:type="dxa"/>
            <w:tcBorders>
              <w:top w:val="single" w:color="000000" w:sz="4" w:space="0"/>
              <w:left w:val="single" w:color="000000" w:sz="4" w:space="0"/>
              <w:bottom w:val="single" w:color="000000" w:sz="12"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850" w:type="dxa"/>
            <w:tcBorders>
              <w:top w:val="single" w:color="000000" w:sz="4" w:space="0"/>
              <w:left w:val="single" w:color="000000" w:sz="4" w:space="0"/>
              <w:bottom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c>
          <w:tcPr>
            <w:tcW w:w="1197" w:type="dxa"/>
            <w:tcBorders>
              <w:top w:val="single" w:color="000000" w:sz="4" w:space="0"/>
              <w:left w:val="single" w:color="000000" w:sz="4" w:space="0"/>
              <w:bottom w:val="single" w:color="000000" w:sz="12" w:space="0"/>
              <w:right w:val="single" w:color="000000" w:sz="12"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7825" w:type="dxa"/>
            <w:gridSpan w:val="9"/>
            <w:tcBorders>
              <w:top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tc>
      </w:tr>
    </w:tbl>
    <w:p>
      <w:pPr>
        <w:spacing w:line="288" w:lineRule="auto"/>
        <w:ind w:firstLine="723" w:firstLineChars="200"/>
        <w:outlineLvl w:val="0"/>
        <w:rPr>
          <w:rFonts w:hint="eastAsia" w:ascii="宋体" w:hAnsi="宋体" w:eastAsia="宋体"/>
          <w:b/>
          <w:sz w:val="36"/>
          <w:szCs w:val="36"/>
        </w:rPr>
      </w:pPr>
    </w:p>
    <w:p>
      <w:pPr>
        <w:spacing w:line="288" w:lineRule="auto"/>
        <w:ind w:firstLine="723" w:firstLineChars="200"/>
        <w:outlineLvl w:val="0"/>
        <w:rPr>
          <w:rFonts w:ascii="宋体" w:hAnsi="宋体" w:eastAsia="宋体"/>
          <w:b/>
          <w:sz w:val="36"/>
          <w:szCs w:val="36"/>
        </w:rPr>
      </w:pPr>
      <w:r>
        <w:rPr>
          <w:rFonts w:hint="eastAsia" w:ascii="宋体" w:hAnsi="宋体" w:eastAsia="宋体"/>
          <w:b/>
          <w:sz w:val="36"/>
          <w:szCs w:val="36"/>
        </w:rPr>
        <w:t xml:space="preserve">第三部分   </w:t>
      </w:r>
      <w:r>
        <w:rPr>
          <w:rFonts w:hint="eastAsia" w:ascii="宋体" w:hAnsi="宋体"/>
          <w:b/>
          <w:sz w:val="36"/>
          <w:szCs w:val="36"/>
          <w:lang w:eastAsia="zh-CN"/>
        </w:rPr>
        <w:t>揭西县外事侨务局</w:t>
      </w:r>
      <w:r>
        <w:rPr>
          <w:rFonts w:hint="eastAsia" w:ascii="宋体" w:hAnsi="宋体"/>
          <w:b/>
          <w:sz w:val="36"/>
          <w:szCs w:val="36"/>
          <w:lang w:val="en-US" w:eastAsia="zh-CN"/>
        </w:rPr>
        <w:t>2016</w:t>
      </w:r>
      <w:r>
        <w:rPr>
          <w:rFonts w:hint="eastAsia" w:ascii="宋体" w:hAnsi="宋体" w:eastAsia="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揭西县外事侨务局</w:t>
      </w:r>
      <w:r>
        <w:rPr>
          <w:rFonts w:hint="eastAsia" w:ascii="仿宋_GB2312" w:eastAsia="仿宋_GB2312"/>
          <w:sz w:val="32"/>
          <w:szCs w:val="32"/>
          <w:lang w:val="en-US" w:eastAsia="zh-CN"/>
        </w:rPr>
        <w:t>2016</w:t>
      </w:r>
      <w:r>
        <w:rPr>
          <w:rFonts w:hint="eastAsia" w:ascii="仿宋_GB2312" w:eastAsia="仿宋_GB2312"/>
          <w:sz w:val="32"/>
          <w:szCs w:val="32"/>
        </w:rPr>
        <w:t>年度总收入</w:t>
      </w:r>
      <w:r>
        <w:rPr>
          <w:rFonts w:hint="eastAsia" w:ascii="仿宋_GB2312" w:eastAsia="仿宋_GB2312"/>
          <w:sz w:val="32"/>
          <w:szCs w:val="32"/>
          <w:lang w:val="en-US" w:eastAsia="zh-CN"/>
        </w:rPr>
        <w:t>207.26</w:t>
      </w:r>
      <w:r>
        <w:rPr>
          <w:rFonts w:hint="eastAsia" w:ascii="仿宋_GB2312" w:eastAsia="仿宋_GB2312"/>
          <w:sz w:val="32"/>
          <w:szCs w:val="32"/>
        </w:rPr>
        <w:t>万元，其中本年收入</w:t>
      </w:r>
      <w:r>
        <w:rPr>
          <w:rFonts w:hint="eastAsia" w:ascii="仿宋_GB2312" w:eastAsia="仿宋_GB2312"/>
          <w:sz w:val="32"/>
          <w:szCs w:val="32"/>
          <w:lang w:val="en-US" w:eastAsia="zh-CN"/>
        </w:rPr>
        <w:t>207.26</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sz w:val="32"/>
          <w:szCs w:val="32"/>
          <w:lang w:val="en-US" w:eastAsia="zh-CN"/>
        </w:rPr>
        <w:t>206.92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年决算数减少</w:t>
      </w:r>
      <w:r>
        <w:rPr>
          <w:rFonts w:hint="eastAsia" w:ascii="仿宋_GB2312" w:eastAsia="仿宋_GB2312"/>
          <w:sz w:val="32"/>
          <w:szCs w:val="32"/>
          <w:lang w:val="en-US" w:eastAsia="zh-CN"/>
        </w:rPr>
        <w:t>44.94</w:t>
      </w:r>
      <w:r>
        <w:rPr>
          <w:rFonts w:hint="eastAsia" w:ascii="仿宋_GB2312" w:eastAsia="仿宋_GB2312"/>
          <w:sz w:val="32"/>
          <w:szCs w:val="32"/>
        </w:rPr>
        <w:t>万元，下降</w:t>
      </w:r>
      <w:r>
        <w:rPr>
          <w:rFonts w:hint="eastAsia" w:ascii="仿宋_GB2312" w:eastAsia="仿宋_GB2312"/>
          <w:sz w:val="32"/>
          <w:szCs w:val="32"/>
          <w:lang w:val="en-US" w:eastAsia="zh-CN"/>
        </w:rPr>
        <w:t>17.84</w:t>
      </w:r>
      <w:r>
        <w:rPr>
          <w:rFonts w:hint="eastAsia" w:ascii="仿宋_GB2312" w:eastAsia="仿宋_GB2312"/>
          <w:sz w:val="32"/>
          <w:szCs w:val="32"/>
        </w:rPr>
        <w:t>%。主要原因：</w:t>
      </w:r>
      <w:r>
        <w:rPr>
          <w:rFonts w:hint="eastAsia" w:ascii="仿宋_GB2312" w:eastAsia="仿宋_GB2312"/>
          <w:sz w:val="32"/>
          <w:szCs w:val="32"/>
          <w:lang w:eastAsia="zh-CN"/>
        </w:rPr>
        <w:t>财政拨款减少。</w:t>
      </w:r>
    </w:p>
    <w:p>
      <w:pPr>
        <w:spacing w:line="288" w:lineRule="auto"/>
        <w:ind w:left="160" w:leftChars="76" w:firstLine="480" w:firstLineChars="150"/>
        <w:rPr>
          <w:rFonts w:ascii="仿宋_GB2312" w:eastAsia="仿宋_GB2312"/>
          <w:sz w:val="32"/>
          <w:szCs w:val="32"/>
        </w:rPr>
      </w:pPr>
      <w:r>
        <w:rPr>
          <w:rFonts w:hint="eastAsia" w:ascii="仿宋_GB2312" w:eastAsia="仿宋_GB2312"/>
          <w:sz w:val="32"/>
          <w:szCs w:val="32"/>
        </w:rPr>
        <w:t>2．上级补助收入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3．事业收入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4．经营收入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5．其他收入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lang w:eastAsia="zh-CN"/>
        </w:rPr>
        <w:t>揭西县外事侨务局</w:t>
      </w:r>
      <w:r>
        <w:rPr>
          <w:rFonts w:hint="eastAsia" w:ascii="仿宋_GB2312" w:eastAsia="仿宋_GB2312"/>
          <w:sz w:val="32"/>
          <w:szCs w:val="32"/>
          <w:lang w:val="en-US" w:eastAsia="zh-CN"/>
        </w:rPr>
        <w:t>2016</w:t>
      </w:r>
      <w:r>
        <w:rPr>
          <w:rFonts w:hint="eastAsia" w:ascii="仿宋_GB2312" w:eastAsia="仿宋_GB2312"/>
          <w:sz w:val="32"/>
          <w:szCs w:val="32"/>
        </w:rPr>
        <w:t>年度总支出</w:t>
      </w:r>
      <w:r>
        <w:rPr>
          <w:rFonts w:hint="eastAsia" w:ascii="仿宋_GB2312" w:eastAsia="仿宋_GB2312"/>
          <w:sz w:val="32"/>
          <w:szCs w:val="32"/>
          <w:lang w:val="en-US" w:eastAsia="zh-CN"/>
        </w:rPr>
        <w:t>207.26</w:t>
      </w:r>
      <w:r>
        <w:rPr>
          <w:rFonts w:hint="eastAsia" w:ascii="仿宋_GB2312" w:eastAsia="仿宋_GB2312"/>
          <w:sz w:val="32"/>
          <w:szCs w:val="32"/>
        </w:rPr>
        <w:t>万元，其中本年支出</w:t>
      </w:r>
      <w:r>
        <w:rPr>
          <w:rFonts w:hint="eastAsia" w:ascii="仿宋_GB2312" w:eastAsia="仿宋_GB2312"/>
          <w:sz w:val="32"/>
          <w:szCs w:val="32"/>
          <w:lang w:val="en-US" w:eastAsia="zh-CN"/>
        </w:rPr>
        <w:t>207.26</w:t>
      </w:r>
      <w:r>
        <w:rPr>
          <w:rFonts w:hint="eastAsia" w:ascii="仿宋_GB2312" w:eastAsia="仿宋_GB2312"/>
          <w:sz w:val="32"/>
          <w:szCs w:val="32"/>
        </w:rPr>
        <w:t>万元。具体情况如下：</w:t>
      </w:r>
    </w:p>
    <w:p>
      <w:pPr>
        <w:numPr>
          <w:ilvl w:val="0"/>
          <w:numId w:val="3"/>
        </w:numPr>
        <w:spacing w:line="640" w:lineRule="exact"/>
        <w:ind w:firstLine="645"/>
        <w:rPr>
          <w:rFonts w:hint="eastAsia" w:ascii="仿宋_GB2312" w:eastAsia="仿宋_GB2312"/>
          <w:sz w:val="32"/>
          <w:szCs w:val="32"/>
        </w:rPr>
      </w:pPr>
      <w:r>
        <w:rPr>
          <w:rFonts w:hint="eastAsia" w:ascii="仿宋_GB2312" w:eastAsia="仿宋_GB2312"/>
          <w:sz w:val="32"/>
          <w:szCs w:val="32"/>
        </w:rPr>
        <w:t>一般公共服务（类）支出</w:t>
      </w:r>
      <w:r>
        <w:rPr>
          <w:rFonts w:hint="eastAsia" w:ascii="仿宋_GB2312" w:eastAsia="仿宋_GB2312"/>
          <w:sz w:val="32"/>
          <w:szCs w:val="32"/>
          <w:lang w:val="en-US" w:eastAsia="zh-CN"/>
        </w:rPr>
        <w:t>132.76</w:t>
      </w:r>
      <w:r>
        <w:rPr>
          <w:rFonts w:hint="eastAsia" w:ascii="仿宋_GB2312" w:eastAsia="仿宋_GB2312"/>
          <w:sz w:val="32"/>
          <w:szCs w:val="32"/>
        </w:rPr>
        <w:t>万元，主要用于</w:t>
      </w:r>
      <w:r>
        <w:rPr>
          <w:rFonts w:hint="eastAsia" w:ascii="仿宋_GB2312" w:eastAsia="仿宋_GB2312"/>
          <w:sz w:val="32"/>
          <w:szCs w:val="32"/>
          <w:lang w:eastAsia="zh-CN"/>
        </w:rPr>
        <w:t>行政运行、华侨事务、其他港澳台侨事务</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年决算数减少</w:t>
      </w:r>
      <w:r>
        <w:rPr>
          <w:rFonts w:hint="eastAsia" w:ascii="仿宋_GB2312" w:eastAsia="仿宋_GB2312"/>
          <w:sz w:val="32"/>
          <w:szCs w:val="32"/>
          <w:lang w:val="en-US" w:eastAsia="zh-CN"/>
        </w:rPr>
        <w:t>84.46</w:t>
      </w:r>
      <w:r>
        <w:rPr>
          <w:rFonts w:hint="eastAsia" w:ascii="仿宋_GB2312" w:eastAsia="仿宋_GB2312"/>
          <w:sz w:val="32"/>
          <w:szCs w:val="32"/>
        </w:rPr>
        <w:t>万元，下降</w:t>
      </w:r>
      <w:r>
        <w:rPr>
          <w:rFonts w:hint="eastAsia" w:ascii="仿宋_GB2312" w:eastAsia="仿宋_GB2312"/>
          <w:sz w:val="32"/>
          <w:szCs w:val="32"/>
          <w:lang w:val="en-US" w:eastAsia="zh-CN"/>
        </w:rPr>
        <w:t>38.89</w:t>
      </w:r>
      <w:r>
        <w:rPr>
          <w:rFonts w:hint="eastAsia" w:ascii="仿宋_GB2312" w:eastAsia="仿宋_GB2312"/>
          <w:sz w:val="32"/>
          <w:szCs w:val="32"/>
        </w:rPr>
        <w:t>%，主要原因</w:t>
      </w:r>
      <w:r>
        <w:rPr>
          <w:rFonts w:hint="eastAsia" w:ascii="仿宋_GB2312" w:eastAsia="仿宋_GB2312"/>
          <w:sz w:val="32"/>
          <w:szCs w:val="32"/>
          <w:lang w:eastAsia="zh-CN"/>
        </w:rPr>
        <w:t>是</w:t>
      </w:r>
      <w:r>
        <w:rPr>
          <w:rFonts w:hint="eastAsia" w:ascii="仿宋_GB2312" w:eastAsia="仿宋_GB2312"/>
          <w:sz w:val="32"/>
          <w:szCs w:val="32"/>
          <w:lang w:val="en-US" w:eastAsia="zh-CN"/>
        </w:rPr>
        <w:t>2014年10月份工资改革，2015年补发增加部分工资</w:t>
      </w:r>
      <w:r>
        <w:rPr>
          <w:rFonts w:hint="eastAsia" w:ascii="仿宋_GB2312" w:eastAsia="仿宋_GB2312"/>
          <w:sz w:val="32"/>
          <w:szCs w:val="32"/>
        </w:rPr>
        <w:t>。</w:t>
      </w:r>
    </w:p>
    <w:p>
      <w:pPr>
        <w:numPr>
          <w:ilvl w:val="0"/>
          <w:numId w:val="3"/>
        </w:numPr>
        <w:spacing w:line="640" w:lineRule="exact"/>
        <w:ind w:firstLine="640" w:firstLineChars="0"/>
        <w:rPr>
          <w:rFonts w:hint="eastAsia" w:ascii="仿宋_GB2312" w:eastAsia="仿宋_GB2312"/>
          <w:sz w:val="32"/>
          <w:szCs w:val="32"/>
        </w:rPr>
      </w:pPr>
      <w:r>
        <w:rPr>
          <w:rFonts w:hint="eastAsia" w:ascii="仿宋_GB2312" w:eastAsia="仿宋_GB2312"/>
          <w:sz w:val="32"/>
          <w:szCs w:val="32"/>
          <w:lang w:eastAsia="zh-CN"/>
        </w:rPr>
        <w:t>社会保障和就业</w:t>
      </w:r>
      <w:r>
        <w:rPr>
          <w:rFonts w:hint="eastAsia" w:ascii="仿宋_GB2312" w:eastAsia="仿宋_GB2312"/>
          <w:sz w:val="32"/>
          <w:szCs w:val="32"/>
        </w:rPr>
        <w:t>支出</w:t>
      </w:r>
      <w:r>
        <w:rPr>
          <w:rFonts w:hint="eastAsia" w:ascii="仿宋_GB2312" w:eastAsia="仿宋_GB2312"/>
          <w:sz w:val="32"/>
          <w:szCs w:val="32"/>
          <w:lang w:val="en-US" w:eastAsia="zh-CN"/>
        </w:rPr>
        <w:t>56.09</w:t>
      </w:r>
      <w:r>
        <w:rPr>
          <w:rFonts w:hint="eastAsia" w:ascii="仿宋_GB2312" w:eastAsia="仿宋_GB2312"/>
          <w:sz w:val="32"/>
          <w:szCs w:val="32"/>
        </w:rPr>
        <w:t>万元，主要支出项目有</w:t>
      </w:r>
      <w:r>
        <w:rPr>
          <w:rFonts w:hint="eastAsia" w:ascii="仿宋_GB2312" w:eastAsia="仿宋_GB2312"/>
          <w:sz w:val="32"/>
          <w:szCs w:val="32"/>
          <w:lang w:eastAsia="zh-CN"/>
        </w:rPr>
        <w:t>行政事业单位离退休支出</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年决算数增加</w:t>
      </w:r>
      <w:r>
        <w:rPr>
          <w:rFonts w:hint="eastAsia" w:ascii="仿宋_GB2312" w:eastAsia="仿宋_GB2312"/>
          <w:sz w:val="32"/>
          <w:szCs w:val="32"/>
          <w:lang w:val="en-US" w:eastAsia="zh-CN"/>
        </w:rPr>
        <w:t>31.16</w:t>
      </w:r>
      <w:r>
        <w:rPr>
          <w:rFonts w:hint="eastAsia" w:ascii="仿宋_GB2312" w:eastAsia="仿宋_GB2312"/>
          <w:sz w:val="32"/>
          <w:szCs w:val="32"/>
        </w:rPr>
        <w:t>万元，增长</w:t>
      </w:r>
      <w:r>
        <w:rPr>
          <w:rFonts w:hint="eastAsia" w:ascii="仿宋_GB2312" w:eastAsia="仿宋_GB2312"/>
          <w:sz w:val="32"/>
          <w:szCs w:val="32"/>
          <w:lang w:val="en-US" w:eastAsia="zh-CN"/>
        </w:rPr>
        <w:t>125</w:t>
      </w:r>
      <w:r>
        <w:rPr>
          <w:rFonts w:hint="eastAsia" w:ascii="仿宋_GB2312" w:eastAsia="仿宋_GB2312"/>
          <w:sz w:val="32"/>
          <w:szCs w:val="32"/>
        </w:rPr>
        <w:t>%，主要原因是</w:t>
      </w:r>
      <w:r>
        <w:rPr>
          <w:rFonts w:hint="eastAsia" w:ascii="仿宋_GB2312" w:eastAsia="仿宋_GB2312"/>
          <w:sz w:val="32"/>
          <w:szCs w:val="32"/>
          <w:lang w:eastAsia="zh-CN"/>
        </w:rPr>
        <w:t>退休人员工资在此科目支出，而</w:t>
      </w:r>
      <w:r>
        <w:rPr>
          <w:rFonts w:hint="eastAsia" w:ascii="仿宋_GB2312" w:eastAsia="仿宋_GB2312"/>
          <w:sz w:val="32"/>
          <w:szCs w:val="32"/>
          <w:lang w:val="en-US" w:eastAsia="zh-CN"/>
        </w:rPr>
        <w:t>2015年度没有在这科目支出</w:t>
      </w:r>
      <w:r>
        <w:rPr>
          <w:rFonts w:hint="eastAsia" w:ascii="仿宋_GB2312" w:eastAsia="仿宋_GB2312"/>
          <w:sz w:val="32"/>
          <w:szCs w:val="32"/>
        </w:rPr>
        <w:t>。</w:t>
      </w:r>
    </w:p>
    <w:p>
      <w:pPr>
        <w:numPr>
          <w:ilvl w:val="0"/>
          <w:numId w:val="3"/>
        </w:numPr>
        <w:spacing w:line="640" w:lineRule="exact"/>
        <w:ind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农林水支出16.65万元，主要用于对贫困归侨补助，为2016年度新增科目。</w:t>
      </w:r>
    </w:p>
    <w:p>
      <w:pPr>
        <w:numPr>
          <w:ilvl w:val="0"/>
          <w:numId w:val="3"/>
        </w:numPr>
        <w:spacing w:line="640" w:lineRule="exact"/>
        <w:ind w:firstLine="64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住房保障支出1.42万元，主要用于住房公积金，比上年增加0.83万元，增加141%，主要原因是人员工资增加，公积金点率由原先5%升至8%。</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val="en-US" w:eastAsia="zh-CN"/>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揭西县外事侨务局</w:t>
      </w:r>
      <w:r>
        <w:rPr>
          <w:rFonts w:hint="eastAsia" w:ascii="仿宋_GB2312" w:eastAsia="仿宋_GB2312"/>
          <w:sz w:val="32"/>
          <w:szCs w:val="32"/>
          <w:lang w:val="en-US" w:eastAsia="zh-CN"/>
        </w:rPr>
        <w:t>2016</w:t>
      </w:r>
      <w:r>
        <w:rPr>
          <w:rFonts w:hint="eastAsia" w:ascii="仿宋_GB2312" w:eastAsia="仿宋_GB2312"/>
          <w:sz w:val="32"/>
          <w:szCs w:val="32"/>
        </w:rPr>
        <w:t>年度财政拨款收入合计</w:t>
      </w:r>
      <w:r>
        <w:rPr>
          <w:rFonts w:hint="eastAsia" w:ascii="仿宋_GB2312" w:eastAsia="仿宋_GB2312"/>
          <w:sz w:val="32"/>
          <w:szCs w:val="32"/>
          <w:lang w:val="en-US" w:eastAsia="zh-CN"/>
        </w:rPr>
        <w:t>206.92</w:t>
      </w:r>
      <w:r>
        <w:rPr>
          <w:rFonts w:hint="eastAsia" w:ascii="仿宋_GB2312" w:eastAsia="仿宋_GB2312"/>
          <w:sz w:val="32"/>
          <w:szCs w:val="32"/>
        </w:rPr>
        <w:t>万元。其中：一般公共预算财政拨款收入</w:t>
      </w:r>
      <w:r>
        <w:rPr>
          <w:rFonts w:hint="eastAsia" w:ascii="仿宋_GB2312" w:eastAsia="仿宋_GB2312"/>
          <w:sz w:val="32"/>
          <w:szCs w:val="32"/>
          <w:lang w:val="en-US" w:eastAsia="zh-CN"/>
        </w:rPr>
        <w:t>206.92</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47.42</w:t>
      </w:r>
      <w:r>
        <w:rPr>
          <w:rFonts w:hint="eastAsia" w:ascii="仿宋_GB2312" w:eastAsia="仿宋_GB2312"/>
          <w:sz w:val="32"/>
          <w:szCs w:val="32"/>
        </w:rPr>
        <w:t>万元，增长</w:t>
      </w:r>
      <w:r>
        <w:rPr>
          <w:rFonts w:hint="eastAsia" w:ascii="仿宋_GB2312" w:eastAsia="仿宋_GB2312"/>
          <w:sz w:val="32"/>
          <w:szCs w:val="32"/>
          <w:lang w:val="en-US" w:eastAsia="zh-CN"/>
        </w:rPr>
        <w:t>29.73%</w:t>
      </w:r>
      <w:r>
        <w:rPr>
          <w:rFonts w:hint="eastAsia" w:ascii="仿宋_GB2312" w:eastAsia="仿宋_GB2312"/>
          <w:sz w:val="32"/>
          <w:szCs w:val="32"/>
        </w:rPr>
        <w:t>；主要原因是</w:t>
      </w:r>
      <w:r>
        <w:rPr>
          <w:rFonts w:hint="eastAsia" w:ascii="仿宋_GB2312" w:eastAsia="仿宋_GB2312"/>
          <w:sz w:val="32"/>
          <w:szCs w:val="32"/>
          <w:lang w:eastAsia="zh-CN"/>
        </w:rPr>
        <w:t>人员工资增加</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hint="eastAsia" w:ascii="仿宋_GB2312" w:eastAsia="仿宋_GB2312"/>
          <w:b/>
          <w:sz w:val="32"/>
          <w:szCs w:val="32"/>
          <w:lang w:val="en-US" w:eastAsia="zh-CN"/>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lang w:eastAsia="zh-CN"/>
        </w:rPr>
        <w:t>揭西县外事侨务局</w:t>
      </w:r>
      <w:r>
        <w:rPr>
          <w:rFonts w:hint="eastAsia" w:ascii="仿宋_GB2312" w:eastAsia="仿宋_GB2312"/>
          <w:sz w:val="32"/>
          <w:szCs w:val="32"/>
          <w:lang w:val="en-US" w:eastAsia="zh-CN"/>
        </w:rPr>
        <w:t>2016</w:t>
      </w:r>
      <w:r>
        <w:rPr>
          <w:rFonts w:hint="eastAsia" w:ascii="仿宋_GB2312" w:eastAsia="仿宋_GB2312"/>
          <w:sz w:val="32"/>
          <w:szCs w:val="32"/>
        </w:rPr>
        <w:t>年度财政拨款支出合计</w:t>
      </w:r>
      <w:r>
        <w:rPr>
          <w:rFonts w:hint="eastAsia" w:ascii="仿宋_GB2312" w:eastAsia="仿宋_GB2312"/>
          <w:sz w:val="32"/>
          <w:szCs w:val="32"/>
          <w:lang w:val="en-US" w:eastAsia="zh-CN"/>
        </w:rPr>
        <w:t>206.92</w:t>
      </w:r>
      <w:r>
        <w:rPr>
          <w:rFonts w:hint="eastAsia" w:ascii="仿宋_GB2312" w:eastAsia="仿宋_GB2312"/>
          <w:sz w:val="32"/>
          <w:szCs w:val="32"/>
        </w:rPr>
        <w:t>万元。其中：一般公共预算财政拨款支出</w:t>
      </w:r>
      <w:r>
        <w:rPr>
          <w:rFonts w:hint="eastAsia" w:ascii="仿宋_GB2312" w:eastAsia="仿宋_GB2312"/>
          <w:sz w:val="32"/>
          <w:szCs w:val="32"/>
          <w:lang w:val="en-US" w:eastAsia="zh-CN"/>
        </w:rPr>
        <w:t>206.92</w:t>
      </w:r>
      <w:r>
        <w:rPr>
          <w:rFonts w:hint="eastAsia" w:ascii="仿宋_GB2312" w:eastAsia="仿宋_GB2312"/>
          <w:sz w:val="32"/>
          <w:szCs w:val="32"/>
        </w:rPr>
        <w:t>万元，比</w:t>
      </w:r>
      <w:r>
        <w:rPr>
          <w:rFonts w:hint="eastAsia" w:ascii="仿宋_GB2312" w:eastAsia="仿宋_GB2312"/>
          <w:sz w:val="32"/>
          <w:szCs w:val="32"/>
          <w:lang w:eastAsia="zh-CN"/>
        </w:rPr>
        <w:t>年初预算数</w:t>
      </w:r>
      <w:r>
        <w:rPr>
          <w:rFonts w:hint="eastAsia" w:ascii="仿宋_GB2312" w:eastAsia="仿宋_GB2312"/>
          <w:sz w:val="32"/>
          <w:szCs w:val="32"/>
        </w:rPr>
        <w:t>增加</w:t>
      </w:r>
      <w:r>
        <w:rPr>
          <w:rFonts w:hint="eastAsia" w:ascii="仿宋_GB2312" w:eastAsia="仿宋_GB2312"/>
          <w:sz w:val="32"/>
          <w:szCs w:val="32"/>
          <w:lang w:val="en-US" w:eastAsia="zh-CN"/>
        </w:rPr>
        <w:t>47.42</w:t>
      </w:r>
      <w:r>
        <w:rPr>
          <w:rFonts w:hint="eastAsia" w:ascii="仿宋_GB2312" w:eastAsia="仿宋_GB2312"/>
          <w:sz w:val="32"/>
          <w:szCs w:val="32"/>
        </w:rPr>
        <w:t>万元，增长</w:t>
      </w:r>
      <w:r>
        <w:rPr>
          <w:rFonts w:hint="eastAsia" w:ascii="仿宋_GB2312" w:eastAsia="仿宋_GB2312"/>
          <w:sz w:val="32"/>
          <w:szCs w:val="32"/>
          <w:lang w:val="en-US" w:eastAsia="zh-CN"/>
        </w:rPr>
        <w:t>29.73</w:t>
      </w:r>
      <w:r>
        <w:rPr>
          <w:rFonts w:hint="eastAsia" w:ascii="仿宋_GB2312" w:eastAsia="仿宋_GB2312"/>
          <w:sz w:val="32"/>
          <w:szCs w:val="32"/>
        </w:rPr>
        <w:t>%；主要原因是</w:t>
      </w:r>
      <w:r>
        <w:rPr>
          <w:rFonts w:hint="eastAsia" w:ascii="仿宋_GB2312" w:eastAsia="仿宋_GB2312"/>
          <w:sz w:val="32"/>
          <w:szCs w:val="32"/>
          <w:lang w:eastAsia="zh-CN"/>
        </w:rPr>
        <w:t>：人员工资增加</w:t>
      </w:r>
      <w:r>
        <w:rPr>
          <w:rFonts w:hint="eastAsia" w:ascii="仿宋_GB2312" w:eastAsia="仿宋_GB2312"/>
          <w:sz w:val="32"/>
          <w:szCs w:val="32"/>
        </w:rPr>
        <w:t>；政府性基金预算财政拨款收入</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pPr>
        <w:numPr>
          <w:ilvl w:val="0"/>
          <w:numId w:val="3"/>
        </w:numPr>
        <w:spacing w:line="640" w:lineRule="exact"/>
        <w:ind w:firstLine="645"/>
        <w:rPr>
          <w:rFonts w:hint="eastAsia"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一般公共服务（类）支出</w:t>
      </w:r>
      <w:r>
        <w:rPr>
          <w:rFonts w:hint="eastAsia" w:ascii="仿宋_GB2312" w:eastAsia="仿宋_GB2312"/>
          <w:sz w:val="32"/>
          <w:szCs w:val="32"/>
          <w:lang w:val="en-US" w:eastAsia="zh-CN"/>
        </w:rPr>
        <w:t>132.76</w:t>
      </w:r>
      <w:r>
        <w:rPr>
          <w:rFonts w:hint="eastAsia" w:ascii="仿宋_GB2312" w:eastAsia="仿宋_GB2312"/>
          <w:sz w:val="32"/>
          <w:szCs w:val="32"/>
        </w:rPr>
        <w:t>万元，主要用于</w:t>
      </w:r>
      <w:r>
        <w:rPr>
          <w:rFonts w:hint="eastAsia" w:ascii="仿宋_GB2312" w:eastAsia="仿宋_GB2312"/>
          <w:sz w:val="32"/>
          <w:szCs w:val="32"/>
          <w:lang w:eastAsia="zh-CN"/>
        </w:rPr>
        <w:t>行政运行、华侨事务、其他港澳台侨事务。</w:t>
      </w:r>
    </w:p>
    <w:p>
      <w:pPr>
        <w:numPr>
          <w:ilvl w:val="0"/>
          <w:numId w:val="0"/>
        </w:numPr>
        <w:spacing w:line="64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社会保障和就业</w:t>
      </w:r>
      <w:r>
        <w:rPr>
          <w:rFonts w:hint="eastAsia" w:ascii="仿宋_GB2312" w:eastAsia="仿宋_GB2312"/>
          <w:sz w:val="32"/>
          <w:szCs w:val="32"/>
        </w:rPr>
        <w:t>支出</w:t>
      </w:r>
      <w:r>
        <w:rPr>
          <w:rFonts w:hint="eastAsia" w:ascii="仿宋_GB2312" w:eastAsia="仿宋_GB2312"/>
          <w:sz w:val="32"/>
          <w:szCs w:val="32"/>
          <w:lang w:val="en-US" w:eastAsia="zh-CN"/>
        </w:rPr>
        <w:t>56.09</w:t>
      </w:r>
      <w:r>
        <w:rPr>
          <w:rFonts w:hint="eastAsia" w:ascii="仿宋_GB2312" w:eastAsia="仿宋_GB2312"/>
          <w:sz w:val="32"/>
          <w:szCs w:val="32"/>
        </w:rPr>
        <w:t>万元，主要支出项目有</w:t>
      </w:r>
      <w:r>
        <w:rPr>
          <w:rFonts w:hint="eastAsia" w:ascii="仿宋_GB2312" w:eastAsia="仿宋_GB2312"/>
          <w:sz w:val="32"/>
          <w:szCs w:val="32"/>
          <w:lang w:eastAsia="zh-CN"/>
        </w:rPr>
        <w:t>行政事业单位离退休支出。</w:t>
      </w:r>
    </w:p>
    <w:p>
      <w:pPr>
        <w:numPr>
          <w:ilvl w:val="0"/>
          <w:numId w:val="0"/>
        </w:numPr>
        <w:spacing w:line="64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农林水支出16.65万元，主要用于对贫困归侨补助。</w:t>
      </w:r>
    </w:p>
    <w:p>
      <w:pPr>
        <w:numPr>
          <w:ilvl w:val="0"/>
          <w:numId w:val="0"/>
        </w:numPr>
        <w:spacing w:line="640" w:lineRule="exact"/>
        <w:ind w:firstLine="640" w:firstLineChars="200"/>
        <w:rPr>
          <w:rFonts w:ascii="仿宋_GB2312" w:eastAsia="仿宋_GB2312"/>
          <w:sz w:val="32"/>
          <w:szCs w:val="32"/>
        </w:rPr>
      </w:pPr>
      <w:r>
        <w:rPr>
          <w:rFonts w:hint="eastAsia" w:ascii="仿宋_GB2312" w:eastAsia="仿宋_GB2312"/>
          <w:sz w:val="32"/>
          <w:szCs w:val="32"/>
          <w:lang w:val="en-US" w:eastAsia="zh-CN"/>
        </w:rPr>
        <w:t>住房保障支出1.42万元，主要用于住房公积金。</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w:t>
      </w:r>
      <w:r>
        <w:rPr>
          <w:rFonts w:hint="eastAsia" w:ascii="仿宋_GB2312" w:eastAsia="仿宋_GB2312"/>
          <w:b/>
          <w:sz w:val="32"/>
          <w:szCs w:val="32"/>
          <w:lang w:val="en-US" w:eastAsia="zh-CN"/>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揭西县外事侨务局</w:t>
      </w:r>
      <w:r>
        <w:rPr>
          <w:rFonts w:hint="eastAsia" w:ascii="仿宋_GB2312" w:eastAsia="仿宋_GB2312"/>
          <w:sz w:val="32"/>
          <w:szCs w:val="32"/>
          <w:lang w:val="en-US" w:eastAsia="zh-CN"/>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hint="eastAsia" w:ascii="仿宋_GB2312" w:hAnsi="宋体" w:eastAsia="仿宋_GB2312"/>
          <w:sz w:val="32"/>
          <w:szCs w:val="32"/>
          <w:lang w:val="en-US" w:eastAsia="zh-CN"/>
        </w:rPr>
        <w:t>24.89</w:t>
      </w:r>
      <w:r>
        <w:rPr>
          <w:rFonts w:hint="eastAsia" w:ascii="仿宋_GB2312" w:hAnsi="宋体" w:eastAsia="仿宋_GB2312"/>
          <w:sz w:val="32"/>
          <w:szCs w:val="32"/>
        </w:rPr>
        <w:t>万元，</w:t>
      </w:r>
      <w:r>
        <w:rPr>
          <w:rFonts w:hint="eastAsia" w:ascii="仿宋_GB2312" w:hAnsi="宋体" w:eastAsia="仿宋_GB2312"/>
          <w:sz w:val="32"/>
          <w:szCs w:val="32"/>
          <w:lang w:eastAsia="zh-CN"/>
        </w:rPr>
        <w:t>比年初</w:t>
      </w:r>
      <w:r>
        <w:rPr>
          <w:rFonts w:hint="eastAsia" w:ascii="仿宋_GB2312" w:hAnsi="宋体" w:eastAsia="仿宋_GB2312"/>
          <w:sz w:val="32"/>
          <w:szCs w:val="32"/>
        </w:rPr>
        <w:t>预算</w:t>
      </w:r>
      <w:r>
        <w:rPr>
          <w:rFonts w:hint="eastAsia" w:ascii="仿宋_GB2312" w:hAnsi="宋体" w:eastAsia="仿宋_GB2312"/>
          <w:sz w:val="32"/>
          <w:szCs w:val="32"/>
          <w:lang w:eastAsia="zh-CN"/>
        </w:rPr>
        <w:t>数</w:t>
      </w:r>
      <w:r>
        <w:rPr>
          <w:rFonts w:hint="eastAsia" w:ascii="仿宋_GB2312" w:hAnsi="宋体" w:eastAsia="仿宋_GB2312"/>
          <w:sz w:val="32"/>
          <w:szCs w:val="32"/>
          <w:lang w:val="en-US" w:eastAsia="zh-CN"/>
        </w:rPr>
        <w:t>18.50</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6.39万元</w:t>
      </w:r>
      <w:r>
        <w:rPr>
          <w:rFonts w:hint="eastAsia" w:ascii="仿宋_GB2312" w:hAnsi="宋体" w:eastAsia="仿宋_GB2312"/>
          <w:sz w:val="32"/>
          <w:szCs w:val="32"/>
        </w:rPr>
        <w:t>。其中：</w:t>
      </w:r>
      <w:r>
        <w:rPr>
          <w:rFonts w:hint="eastAsia" w:ascii="仿宋_GB2312" w:eastAsia="仿宋_GB2312"/>
          <w:sz w:val="32"/>
          <w:szCs w:val="32"/>
        </w:rPr>
        <w:t>因公出国（境）费支出决算为</w:t>
      </w:r>
      <w:r>
        <w:rPr>
          <w:rFonts w:hint="eastAsia" w:ascii="仿宋_GB2312" w:eastAsia="仿宋_GB2312"/>
          <w:sz w:val="32"/>
          <w:szCs w:val="32"/>
          <w:lang w:val="en-US" w:eastAsia="zh-CN"/>
        </w:rPr>
        <w:t>12.45</w:t>
      </w:r>
      <w:r>
        <w:rPr>
          <w:rFonts w:hint="eastAsia" w:ascii="仿宋_GB2312" w:eastAsia="仿宋_GB2312"/>
          <w:sz w:val="32"/>
          <w:szCs w:val="32"/>
        </w:rPr>
        <w:t>万元，</w:t>
      </w:r>
      <w:r>
        <w:rPr>
          <w:rFonts w:hint="eastAsia" w:ascii="仿宋_GB2312" w:eastAsia="仿宋_GB2312"/>
          <w:sz w:val="32"/>
          <w:szCs w:val="32"/>
          <w:lang w:eastAsia="zh-CN"/>
        </w:rPr>
        <w:t>比年初</w:t>
      </w:r>
      <w:r>
        <w:rPr>
          <w:rFonts w:hint="eastAsia" w:ascii="仿宋_GB2312" w:eastAsia="仿宋_GB2312"/>
          <w:sz w:val="32"/>
          <w:szCs w:val="32"/>
        </w:rPr>
        <w:t>预算</w:t>
      </w:r>
      <w:r>
        <w:rPr>
          <w:rFonts w:hint="eastAsia" w:ascii="仿宋_GB2312" w:eastAsia="仿宋_GB2312"/>
          <w:sz w:val="32"/>
          <w:szCs w:val="32"/>
          <w:lang w:eastAsia="zh-CN"/>
        </w:rPr>
        <w:t>数</w:t>
      </w:r>
      <w:r>
        <w:rPr>
          <w:rFonts w:hint="eastAsia" w:ascii="仿宋_GB2312" w:eastAsia="仿宋_GB2312"/>
          <w:sz w:val="32"/>
          <w:szCs w:val="32"/>
          <w:lang w:val="en-US" w:eastAsia="zh-CN"/>
        </w:rPr>
        <w:t>6</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6.45万元</w:t>
      </w:r>
      <w:r>
        <w:rPr>
          <w:rFonts w:hint="eastAsia" w:ascii="仿宋_GB2312" w:eastAsia="仿宋_GB2312"/>
          <w:sz w:val="32"/>
          <w:szCs w:val="32"/>
        </w:rPr>
        <w:t>；公务用车购置及运行维护费支出决算为</w:t>
      </w:r>
      <w:r>
        <w:rPr>
          <w:rFonts w:hint="eastAsia" w:ascii="仿宋_GB2312" w:eastAsia="仿宋_GB2312"/>
          <w:sz w:val="32"/>
          <w:szCs w:val="32"/>
          <w:lang w:val="en-US" w:eastAsia="zh-CN"/>
        </w:rPr>
        <w:t>1.43</w:t>
      </w:r>
      <w:r>
        <w:rPr>
          <w:rFonts w:hint="eastAsia" w:ascii="仿宋_GB2312" w:eastAsia="仿宋_GB2312"/>
          <w:sz w:val="32"/>
          <w:szCs w:val="32"/>
        </w:rPr>
        <w:t>万元，</w:t>
      </w:r>
      <w:r>
        <w:rPr>
          <w:rFonts w:hint="eastAsia" w:ascii="仿宋_GB2312" w:eastAsia="仿宋_GB2312"/>
          <w:sz w:val="32"/>
          <w:szCs w:val="32"/>
          <w:lang w:eastAsia="zh-CN"/>
        </w:rPr>
        <w:t>比年初</w:t>
      </w:r>
      <w:r>
        <w:rPr>
          <w:rFonts w:hint="eastAsia" w:ascii="仿宋_GB2312" w:eastAsia="仿宋_GB2312"/>
          <w:sz w:val="32"/>
          <w:szCs w:val="32"/>
        </w:rPr>
        <w:t>预算</w:t>
      </w:r>
      <w:r>
        <w:rPr>
          <w:rFonts w:hint="eastAsia" w:ascii="仿宋_GB2312" w:eastAsia="仿宋_GB2312"/>
          <w:sz w:val="32"/>
          <w:szCs w:val="32"/>
          <w:lang w:eastAsia="zh-CN"/>
        </w:rPr>
        <w:t>数</w:t>
      </w:r>
      <w:r>
        <w:rPr>
          <w:rFonts w:hint="eastAsia" w:ascii="仿宋_GB2312" w:eastAsia="仿宋_GB2312"/>
          <w:sz w:val="32"/>
          <w:szCs w:val="32"/>
          <w:lang w:val="en-US" w:eastAsia="zh-CN"/>
        </w:rPr>
        <w:t>1.50万元减少0.07</w:t>
      </w:r>
      <w:r>
        <w:rPr>
          <w:rFonts w:hint="eastAsia" w:ascii="仿宋_GB2312" w:eastAsia="仿宋_GB2312"/>
          <w:sz w:val="32"/>
          <w:szCs w:val="32"/>
        </w:rPr>
        <w:t>万元；公务接待费支出决算为</w:t>
      </w:r>
      <w:r>
        <w:rPr>
          <w:rFonts w:hint="eastAsia" w:ascii="仿宋_GB2312" w:eastAsia="仿宋_GB2312"/>
          <w:sz w:val="32"/>
          <w:szCs w:val="32"/>
          <w:lang w:val="en-US" w:eastAsia="zh-CN"/>
        </w:rPr>
        <w:t>11.01</w:t>
      </w:r>
      <w:r>
        <w:rPr>
          <w:rFonts w:hint="eastAsia" w:ascii="仿宋_GB2312" w:eastAsia="仿宋_GB2312"/>
          <w:sz w:val="32"/>
          <w:szCs w:val="32"/>
        </w:rPr>
        <w:t>万元，</w:t>
      </w:r>
      <w:r>
        <w:rPr>
          <w:rFonts w:hint="eastAsia" w:ascii="仿宋_GB2312" w:eastAsia="仿宋_GB2312"/>
          <w:sz w:val="32"/>
          <w:szCs w:val="32"/>
          <w:lang w:eastAsia="zh-CN"/>
        </w:rPr>
        <w:t>比年初</w:t>
      </w:r>
      <w:r>
        <w:rPr>
          <w:rFonts w:hint="eastAsia" w:ascii="仿宋_GB2312" w:eastAsia="仿宋_GB2312"/>
          <w:sz w:val="32"/>
          <w:szCs w:val="32"/>
        </w:rPr>
        <w:t>预算</w:t>
      </w:r>
      <w:r>
        <w:rPr>
          <w:rFonts w:hint="eastAsia" w:ascii="仿宋_GB2312" w:eastAsia="仿宋_GB2312"/>
          <w:sz w:val="32"/>
          <w:szCs w:val="32"/>
          <w:lang w:eastAsia="zh-CN"/>
        </w:rPr>
        <w:t>数</w:t>
      </w:r>
      <w:r>
        <w:rPr>
          <w:rFonts w:hint="eastAsia" w:ascii="仿宋_GB2312" w:eastAsia="仿宋_GB2312"/>
          <w:sz w:val="32"/>
          <w:szCs w:val="32"/>
          <w:lang w:val="en-US" w:eastAsia="zh-CN"/>
        </w:rPr>
        <w:t>11万元增加0.01</w:t>
      </w:r>
      <w:r>
        <w:rPr>
          <w:rFonts w:hint="eastAsia" w:ascii="仿宋_GB2312" w:eastAsia="仿宋_GB2312"/>
          <w:sz w:val="32"/>
          <w:szCs w:val="32"/>
        </w:rPr>
        <w:t>万元的。</w:t>
      </w:r>
      <w:r>
        <w:rPr>
          <w:rFonts w:hint="eastAsia" w:ascii="仿宋_GB2312" w:eastAsia="仿宋_GB2312"/>
          <w:sz w:val="32"/>
          <w:szCs w:val="32"/>
          <w:lang w:val="en-US" w:eastAsia="zh-CN"/>
        </w:rPr>
        <w:t>2016</w:t>
      </w:r>
      <w:r>
        <w:rPr>
          <w:rFonts w:hint="eastAsia" w:ascii="仿宋_GB2312" w:eastAsia="仿宋_GB2312"/>
          <w:sz w:val="32"/>
          <w:szCs w:val="32"/>
        </w:rPr>
        <w:t>年度“三公”经费支出决算大于预算数的主要原因</w:t>
      </w:r>
      <w:r>
        <w:rPr>
          <w:rFonts w:hint="eastAsia" w:ascii="仿宋_GB2312" w:eastAsia="仿宋_GB2312"/>
          <w:sz w:val="32"/>
          <w:szCs w:val="32"/>
          <w:lang w:eastAsia="zh-CN"/>
        </w:rPr>
        <w:t>是</w:t>
      </w:r>
      <w:r>
        <w:rPr>
          <w:rFonts w:hint="eastAsia" w:ascii="仿宋_GB2312" w:eastAsia="仿宋_GB2312"/>
          <w:sz w:val="32"/>
          <w:szCs w:val="32"/>
        </w:rPr>
        <w:t>增加出国任务</w:t>
      </w:r>
      <w:r>
        <w:rPr>
          <w:rFonts w:hint="eastAsia" w:ascii="仿宋_GB2312" w:eastAsia="仿宋_GB2312"/>
          <w:sz w:val="32"/>
          <w:szCs w:val="32"/>
          <w:lang w:eastAsia="zh-CN"/>
        </w:rPr>
        <w:t>，因公（境）费增加（出访批数人数国家都增加）。</w:t>
      </w:r>
    </w:p>
    <w:p>
      <w:pPr>
        <w:ind w:firstLine="640" w:firstLineChars="200"/>
        <w:rPr>
          <w:rFonts w:ascii="仿宋_GB2312" w:hAnsi="宋体" w:eastAsia="仿宋_GB2312"/>
          <w:sz w:val="32"/>
          <w:szCs w:val="32"/>
        </w:rPr>
      </w:pPr>
      <w:r>
        <w:rPr>
          <w:rFonts w:hint="eastAsia" w:ascii="仿宋_GB2312" w:hAnsi="宋体" w:eastAsia="仿宋_GB2312"/>
          <w:sz w:val="32"/>
          <w:szCs w:val="32"/>
        </w:rPr>
        <w:t>与</w:t>
      </w:r>
      <w:r>
        <w:rPr>
          <w:rFonts w:hint="eastAsia" w:ascii="仿宋_GB2312" w:hAnsi="宋体" w:eastAsia="仿宋_GB2312"/>
          <w:sz w:val="32"/>
          <w:szCs w:val="32"/>
          <w:lang w:eastAsia="zh-CN"/>
        </w:rPr>
        <w:t>上</w:t>
      </w:r>
      <w:r>
        <w:rPr>
          <w:rFonts w:hint="eastAsia" w:ascii="仿宋_GB2312" w:hAnsi="宋体" w:eastAsia="仿宋_GB2312"/>
          <w:sz w:val="32"/>
          <w:szCs w:val="32"/>
        </w:rPr>
        <w:t>年相比，</w:t>
      </w:r>
      <w:r>
        <w:rPr>
          <w:rFonts w:hint="eastAsia" w:ascii="仿宋_GB2312" w:hAnsi="宋体" w:eastAsia="仿宋_GB2312"/>
          <w:sz w:val="32"/>
          <w:szCs w:val="32"/>
          <w:lang w:val="en-US" w:eastAsia="zh-CN"/>
        </w:rPr>
        <w:t>2016</w:t>
      </w:r>
      <w:r>
        <w:rPr>
          <w:rFonts w:hint="eastAsia" w:ascii="仿宋_GB2312" w:hAnsi="宋体" w:eastAsia="仿宋_GB2312"/>
          <w:sz w:val="32"/>
          <w:szCs w:val="32"/>
        </w:rPr>
        <w:t>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w:t>
      </w:r>
      <w:r>
        <w:rPr>
          <w:rFonts w:hint="eastAsia" w:ascii="仿宋_GB2312" w:hAnsi="宋体" w:eastAsia="仿宋_GB2312"/>
          <w:sz w:val="32"/>
          <w:szCs w:val="32"/>
          <w:lang w:eastAsia="zh-CN"/>
        </w:rPr>
        <w:t>上</w:t>
      </w:r>
      <w:r>
        <w:rPr>
          <w:rFonts w:hint="eastAsia" w:ascii="仿宋_GB2312" w:hAnsi="宋体" w:eastAsia="仿宋_GB2312"/>
          <w:sz w:val="32"/>
          <w:szCs w:val="32"/>
        </w:rPr>
        <w:t>年增加</w:t>
      </w:r>
      <w:r>
        <w:rPr>
          <w:rFonts w:hint="eastAsia" w:ascii="仿宋_GB2312" w:hAnsi="宋体" w:eastAsia="仿宋_GB2312"/>
          <w:sz w:val="32"/>
          <w:szCs w:val="32"/>
          <w:lang w:val="en-US" w:eastAsia="zh-CN"/>
        </w:rPr>
        <w:t>6.97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39.90</w:t>
      </w:r>
      <w:r>
        <w:rPr>
          <w:rFonts w:hint="eastAsia" w:ascii="仿宋_GB2312" w:hAnsi="宋体" w:eastAsia="仿宋_GB2312"/>
          <w:sz w:val="32"/>
          <w:szCs w:val="32"/>
        </w:rPr>
        <w:t>%。其中：</w:t>
      </w:r>
      <w:r>
        <w:rPr>
          <w:rFonts w:hint="eastAsia" w:ascii="仿宋_GB2312" w:eastAsia="仿宋_GB2312"/>
          <w:sz w:val="32"/>
          <w:szCs w:val="32"/>
        </w:rPr>
        <w:t>因公出国（境）费支出决算增加</w:t>
      </w:r>
      <w:r>
        <w:rPr>
          <w:rFonts w:hint="eastAsia" w:ascii="仿宋_GB2312" w:eastAsia="仿宋_GB2312"/>
          <w:sz w:val="32"/>
          <w:szCs w:val="32"/>
          <w:lang w:val="en-US" w:eastAsia="zh-CN"/>
        </w:rPr>
        <w:t>8.61</w:t>
      </w:r>
      <w:r>
        <w:rPr>
          <w:rFonts w:hint="eastAsia" w:ascii="仿宋_GB2312" w:eastAsia="仿宋_GB2312"/>
          <w:sz w:val="32"/>
          <w:szCs w:val="32"/>
        </w:rPr>
        <w:t>万元，</w:t>
      </w:r>
      <w:r>
        <w:rPr>
          <w:rFonts w:hint="eastAsia" w:ascii="仿宋_GB2312" w:hAnsi="宋体" w:eastAsia="仿宋_GB2312"/>
          <w:sz w:val="32"/>
          <w:szCs w:val="32"/>
        </w:rPr>
        <w:t>增长</w:t>
      </w:r>
      <w:r>
        <w:rPr>
          <w:rFonts w:hint="eastAsia" w:ascii="仿宋_GB2312" w:hAnsi="宋体" w:eastAsia="仿宋_GB2312"/>
          <w:sz w:val="32"/>
          <w:szCs w:val="32"/>
          <w:lang w:val="en-US" w:eastAsia="zh-CN"/>
        </w:rPr>
        <w:t>224</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公务用车购置及运行维护费支出决算减少</w:t>
      </w:r>
      <w:r>
        <w:rPr>
          <w:rFonts w:hint="eastAsia" w:ascii="仿宋_GB2312" w:eastAsia="仿宋_GB2312"/>
          <w:sz w:val="32"/>
          <w:szCs w:val="32"/>
          <w:lang w:val="en-US" w:eastAsia="zh-CN"/>
        </w:rPr>
        <w:t>0.09</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5.92</w:t>
      </w:r>
      <w:r>
        <w:rPr>
          <w:rFonts w:hint="eastAsia" w:ascii="仿宋_GB2312" w:hAnsi="宋体" w:eastAsia="仿宋_GB2312"/>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减少</w:t>
      </w:r>
      <w:r>
        <w:rPr>
          <w:rFonts w:hint="eastAsia" w:ascii="仿宋_GB2312" w:eastAsia="仿宋_GB2312"/>
          <w:sz w:val="32"/>
          <w:szCs w:val="32"/>
          <w:lang w:val="en-US" w:eastAsia="zh-CN"/>
        </w:rPr>
        <w:t>1.55</w:t>
      </w:r>
      <w:r>
        <w:rPr>
          <w:rFonts w:hint="eastAsia" w:ascii="仿宋_GB2312" w:eastAsia="仿宋_GB2312"/>
          <w:sz w:val="32"/>
          <w:szCs w:val="32"/>
        </w:rPr>
        <w:t>万元，</w:t>
      </w:r>
      <w:r>
        <w:rPr>
          <w:rFonts w:hint="eastAsia" w:ascii="仿宋_GB2312" w:hAnsi="宋体" w:eastAsia="仿宋_GB2312"/>
          <w:sz w:val="32"/>
          <w:szCs w:val="32"/>
        </w:rPr>
        <w:t>下降</w:t>
      </w:r>
      <w:r>
        <w:rPr>
          <w:rFonts w:hint="eastAsia" w:ascii="仿宋_GB2312" w:hAnsi="宋体" w:eastAsia="仿宋_GB2312"/>
          <w:sz w:val="32"/>
          <w:szCs w:val="32"/>
          <w:lang w:val="en-US" w:eastAsia="zh-CN"/>
        </w:rPr>
        <w:t>12.34</w:t>
      </w:r>
      <w:r>
        <w:rPr>
          <w:rFonts w:hint="eastAsia" w:ascii="仿宋_GB2312" w:hAnsi="宋体" w:eastAsia="仿宋_GB2312"/>
          <w:sz w:val="32"/>
          <w:szCs w:val="32"/>
        </w:rPr>
        <w:t>%。</w:t>
      </w:r>
      <w:r>
        <w:rPr>
          <w:rFonts w:hint="eastAsia" w:ascii="仿宋_GB2312" w:eastAsia="仿宋_GB2312"/>
          <w:sz w:val="32"/>
          <w:szCs w:val="32"/>
        </w:rPr>
        <w:t>因公出国（境）费支出增加的主要原因是增加出国任务</w:t>
      </w:r>
      <w:r>
        <w:rPr>
          <w:rFonts w:hint="eastAsia" w:ascii="仿宋_GB2312" w:eastAsia="仿宋_GB2312"/>
          <w:sz w:val="32"/>
          <w:szCs w:val="32"/>
          <w:lang w:eastAsia="zh-CN"/>
        </w:rPr>
        <w:t>，因公（境）费增加（出访批数人数国家都增加）</w:t>
      </w:r>
      <w:r>
        <w:rPr>
          <w:rFonts w:hint="eastAsia" w:ascii="仿宋_GB2312" w:eastAsia="仿宋_GB2312"/>
          <w:sz w:val="32"/>
          <w:szCs w:val="32"/>
        </w:rPr>
        <w:t>；公务用车购置及运行维护费支出</w:t>
      </w:r>
      <w:r>
        <w:rPr>
          <w:rFonts w:hint="eastAsia" w:ascii="仿宋_GB2312" w:eastAsia="仿宋_GB2312"/>
          <w:sz w:val="32"/>
          <w:szCs w:val="32"/>
          <w:lang w:eastAsia="zh-CN"/>
        </w:rPr>
        <w:t>和</w:t>
      </w:r>
      <w:r>
        <w:rPr>
          <w:rFonts w:hint="eastAsia" w:ascii="仿宋_GB2312" w:eastAsia="仿宋_GB2312"/>
          <w:sz w:val="32"/>
          <w:szCs w:val="32"/>
        </w:rPr>
        <w:t>公务接待费支出</w:t>
      </w:r>
      <w:r>
        <w:rPr>
          <w:rFonts w:hint="eastAsia" w:ascii="仿宋_GB2312" w:eastAsia="仿宋_GB2312"/>
          <w:sz w:val="32"/>
          <w:szCs w:val="32"/>
          <w:lang w:eastAsia="zh-CN"/>
        </w:rPr>
        <w:t>与上年度基本持平</w:t>
      </w:r>
      <w:r>
        <w:rPr>
          <w:rFonts w:hint="eastAsia" w:ascii="仿宋_GB2312"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“三公”经费财政拨款支出决算中，因公出国（境）费</w:t>
      </w:r>
      <w:r>
        <w:rPr>
          <w:rFonts w:hint="eastAsia" w:ascii="仿宋_GB2312" w:eastAsia="仿宋_GB2312"/>
          <w:sz w:val="32"/>
          <w:szCs w:val="32"/>
          <w:lang w:val="en-US" w:eastAsia="zh-CN"/>
        </w:rPr>
        <w:t>12.45</w:t>
      </w:r>
      <w:r>
        <w:rPr>
          <w:rFonts w:hint="eastAsia" w:ascii="仿宋_GB2312" w:eastAsia="仿宋_GB2312"/>
          <w:sz w:val="32"/>
          <w:szCs w:val="32"/>
        </w:rPr>
        <w:t>万元，占</w:t>
      </w:r>
      <w:r>
        <w:rPr>
          <w:rFonts w:hint="eastAsia" w:ascii="仿宋_GB2312" w:eastAsia="仿宋_GB2312"/>
          <w:sz w:val="32"/>
          <w:szCs w:val="32"/>
          <w:lang w:val="en-US" w:eastAsia="zh-CN"/>
        </w:rPr>
        <w:t>50.02</w:t>
      </w:r>
      <w:r>
        <w:rPr>
          <w:rFonts w:hint="eastAsia" w:ascii="仿宋_GB2312" w:eastAsia="仿宋_GB2312"/>
          <w:sz w:val="32"/>
          <w:szCs w:val="32"/>
        </w:rPr>
        <w:t>%；公务用车购置及运行维护费支出</w:t>
      </w:r>
      <w:r>
        <w:rPr>
          <w:rFonts w:hint="eastAsia" w:ascii="仿宋_GB2312" w:eastAsia="仿宋_GB2312"/>
          <w:sz w:val="32"/>
          <w:szCs w:val="32"/>
          <w:lang w:val="en-US" w:eastAsia="zh-CN"/>
        </w:rPr>
        <w:t>1.43</w:t>
      </w:r>
      <w:r>
        <w:rPr>
          <w:rFonts w:hint="eastAsia" w:ascii="仿宋_GB2312" w:eastAsia="仿宋_GB2312"/>
          <w:sz w:val="32"/>
          <w:szCs w:val="32"/>
        </w:rPr>
        <w:t>万元，占</w:t>
      </w:r>
      <w:r>
        <w:rPr>
          <w:rFonts w:hint="eastAsia" w:ascii="仿宋_GB2312" w:eastAsia="仿宋_GB2312"/>
          <w:sz w:val="32"/>
          <w:szCs w:val="32"/>
          <w:lang w:val="en-US" w:eastAsia="zh-CN"/>
        </w:rPr>
        <w:t>7.75</w:t>
      </w:r>
      <w:r>
        <w:rPr>
          <w:rFonts w:hint="eastAsia" w:ascii="仿宋_GB2312" w:eastAsia="仿宋_GB2312"/>
          <w:sz w:val="32"/>
          <w:szCs w:val="32"/>
        </w:rPr>
        <w:t>%；公务接待费支出</w:t>
      </w:r>
      <w:r>
        <w:rPr>
          <w:rFonts w:hint="eastAsia" w:ascii="仿宋_GB2312" w:eastAsia="仿宋_GB2312"/>
          <w:sz w:val="32"/>
          <w:szCs w:val="32"/>
          <w:lang w:val="en-US" w:eastAsia="zh-CN"/>
        </w:rPr>
        <w:t>11.01</w:t>
      </w:r>
      <w:r>
        <w:rPr>
          <w:rFonts w:hint="eastAsia" w:ascii="仿宋_GB2312" w:eastAsia="仿宋_GB2312"/>
          <w:sz w:val="32"/>
          <w:szCs w:val="32"/>
        </w:rPr>
        <w:t>万元，占</w:t>
      </w:r>
      <w:r>
        <w:rPr>
          <w:rFonts w:hint="eastAsia" w:ascii="仿宋_GB2312" w:eastAsia="仿宋_GB2312"/>
          <w:sz w:val="32"/>
          <w:szCs w:val="32"/>
          <w:lang w:val="en-US" w:eastAsia="zh-CN"/>
        </w:rPr>
        <w:t>44.23</w:t>
      </w:r>
      <w:r>
        <w:rPr>
          <w:rFonts w:hint="eastAsia" w:ascii="仿宋_GB2312" w:eastAsia="仿宋_GB2312"/>
          <w:sz w:val="32"/>
          <w:szCs w:val="32"/>
        </w:rPr>
        <w:t>%。具体情况如下：</w:t>
      </w:r>
    </w:p>
    <w:p>
      <w:pPr>
        <w:numPr>
          <w:ilvl w:val="0"/>
          <w:numId w:val="4"/>
        </w:numPr>
        <w:ind w:firstLine="640" w:firstLineChars="200"/>
        <w:rPr>
          <w:rFonts w:hint="eastAsia" w:ascii="仿宋_GB2312" w:eastAsia="仿宋_GB2312"/>
          <w:sz w:val="32"/>
          <w:szCs w:val="32"/>
        </w:rPr>
      </w:pPr>
      <w:r>
        <w:rPr>
          <w:rFonts w:hint="eastAsia" w:ascii="仿宋_GB2312" w:eastAsia="仿宋_GB2312"/>
          <w:sz w:val="32"/>
          <w:szCs w:val="32"/>
        </w:rPr>
        <w:t>因公出国（境）费支出</w:t>
      </w:r>
      <w:r>
        <w:rPr>
          <w:rFonts w:hint="eastAsia" w:ascii="仿宋_GB2312" w:eastAsia="仿宋_GB2312"/>
          <w:sz w:val="32"/>
          <w:szCs w:val="32"/>
          <w:lang w:val="en-US" w:eastAsia="zh-CN"/>
        </w:rPr>
        <w:t>12.45</w:t>
      </w:r>
      <w:r>
        <w:rPr>
          <w:rFonts w:hint="eastAsia" w:ascii="仿宋_GB2312" w:eastAsia="仿宋_GB2312"/>
          <w:sz w:val="32"/>
          <w:szCs w:val="32"/>
        </w:rPr>
        <w:t>万元。全年使用财政拨款安排出国</w:t>
      </w:r>
      <w:r>
        <w:rPr>
          <w:rFonts w:hint="eastAsia" w:ascii="仿宋_GB2312" w:eastAsia="仿宋_GB2312"/>
          <w:sz w:val="32"/>
          <w:szCs w:val="32"/>
          <w:lang w:eastAsia="zh-CN"/>
        </w:rPr>
        <w:t>（境）</w:t>
      </w:r>
      <w:r>
        <w:rPr>
          <w:rFonts w:hint="eastAsia" w:ascii="仿宋_GB2312" w:eastAsia="仿宋_GB2312"/>
          <w:sz w:val="32"/>
          <w:szCs w:val="32"/>
        </w:rPr>
        <w:t>团组</w:t>
      </w:r>
      <w:r>
        <w:rPr>
          <w:rFonts w:hint="eastAsia" w:ascii="仿宋_GB2312" w:eastAsia="仿宋_GB2312"/>
          <w:sz w:val="32"/>
          <w:szCs w:val="32"/>
          <w:lang w:val="en-US" w:eastAsia="zh-CN"/>
        </w:rPr>
        <w:t>3</w:t>
      </w:r>
      <w:r>
        <w:rPr>
          <w:rFonts w:hint="eastAsia" w:ascii="仿宋_GB2312" w:eastAsia="仿宋_GB2312"/>
          <w:sz w:val="32"/>
          <w:szCs w:val="32"/>
        </w:rPr>
        <w:t>个、累计</w:t>
      </w:r>
      <w:r>
        <w:rPr>
          <w:rFonts w:hint="eastAsia" w:ascii="仿宋_GB2312" w:eastAsia="仿宋_GB2312"/>
          <w:sz w:val="32"/>
          <w:szCs w:val="32"/>
          <w:lang w:val="en-US" w:eastAsia="zh-CN"/>
        </w:rPr>
        <w:t>17</w:t>
      </w:r>
      <w:r>
        <w:rPr>
          <w:rFonts w:hint="eastAsia" w:ascii="仿宋_GB2312" w:eastAsia="仿宋_GB2312"/>
          <w:sz w:val="32"/>
          <w:szCs w:val="32"/>
        </w:rPr>
        <w:t>人次。</w:t>
      </w:r>
    </w:p>
    <w:p>
      <w:pPr>
        <w:numPr>
          <w:ilvl w:val="0"/>
          <w:numId w:val="0"/>
        </w:numPr>
        <w:ind w:firstLine="640" w:firstLineChars="200"/>
        <w:rPr>
          <w:rFonts w:ascii="仿宋_GB2312" w:eastAsia="仿宋_GB2312"/>
          <w:sz w:val="32"/>
          <w:szCs w:val="32"/>
        </w:rPr>
      </w:pPr>
      <w:r>
        <w:rPr>
          <w:rFonts w:hint="eastAsia" w:ascii="仿宋_GB2312" w:eastAsia="仿宋_GB2312"/>
          <w:sz w:val="32"/>
          <w:szCs w:val="32"/>
        </w:rPr>
        <w:t>2.公务用车购置及运行维护费支出</w:t>
      </w:r>
      <w:r>
        <w:rPr>
          <w:rFonts w:hint="eastAsia" w:ascii="仿宋_GB2312" w:eastAsia="仿宋_GB2312"/>
          <w:sz w:val="32"/>
          <w:szCs w:val="32"/>
          <w:lang w:val="en-US" w:eastAsia="zh-CN"/>
        </w:rPr>
        <w:t>1.43</w:t>
      </w:r>
      <w:r>
        <w:rPr>
          <w:rFonts w:hint="eastAsia" w:ascii="仿宋_GB2312" w:eastAsia="仿宋_GB2312"/>
          <w:sz w:val="32"/>
          <w:szCs w:val="32"/>
        </w:rPr>
        <w:t>万元，其中：公务用车购置支出为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ascii="仿宋_GB2312" w:eastAsia="仿宋_GB2312"/>
          <w:sz w:val="32"/>
          <w:szCs w:val="32"/>
        </w:rPr>
        <w:t>年</w:t>
      </w:r>
      <w:r>
        <w:rPr>
          <w:rFonts w:hint="eastAsia" w:ascii="仿宋_GB2312" w:eastAsia="仿宋_GB2312"/>
          <w:sz w:val="32"/>
          <w:szCs w:val="32"/>
        </w:rPr>
        <w:t>公务用车购置数</w:t>
      </w:r>
      <w:r>
        <w:rPr>
          <w:rFonts w:hint="eastAsia" w:ascii="仿宋_GB2312" w:eastAsia="仿宋_GB2312"/>
          <w:sz w:val="32"/>
          <w:szCs w:val="32"/>
          <w:lang w:val="en-US" w:eastAsia="zh-CN"/>
        </w:rPr>
        <w:t>0</w:t>
      </w:r>
      <w:r>
        <w:rPr>
          <w:rFonts w:hint="eastAsia" w:ascii="仿宋_GB2312" w:eastAsia="仿宋_GB2312"/>
          <w:sz w:val="32"/>
          <w:szCs w:val="32"/>
        </w:rPr>
        <w:t>辆；公务用车运行及维护支出</w:t>
      </w:r>
      <w:r>
        <w:rPr>
          <w:rFonts w:hint="eastAsia" w:ascii="仿宋_GB2312" w:eastAsia="仿宋_GB2312"/>
          <w:sz w:val="32"/>
          <w:szCs w:val="32"/>
          <w:lang w:val="en-US" w:eastAsia="zh-CN"/>
        </w:rPr>
        <w:t>1.43</w:t>
      </w:r>
      <w:r>
        <w:rPr>
          <w:rFonts w:hint="eastAsia" w:ascii="仿宋_GB2312" w:eastAsia="仿宋_GB2312"/>
          <w:sz w:val="32"/>
          <w:szCs w:val="32"/>
        </w:rPr>
        <w:t>万元，</w:t>
      </w:r>
      <w:r>
        <w:rPr>
          <w:rFonts w:hint="eastAsia" w:ascii="仿宋_GB2312" w:eastAsia="仿宋_GB2312"/>
          <w:sz w:val="32"/>
          <w:szCs w:val="32"/>
          <w:lang w:val="en-US" w:eastAsia="zh-CN"/>
        </w:rPr>
        <w:t>2016</w:t>
      </w:r>
      <w:r>
        <w:rPr>
          <w:rFonts w:hint="eastAsia" w:ascii="仿宋_GB2312" w:eastAsia="仿宋_GB2312"/>
          <w:sz w:val="32"/>
          <w:szCs w:val="32"/>
        </w:rPr>
        <w:t>年局公务用车保有量为</w:t>
      </w:r>
      <w:r>
        <w:rPr>
          <w:rFonts w:hint="eastAsia" w:ascii="仿宋_GB2312" w:eastAsia="仿宋_GB2312"/>
          <w:sz w:val="32"/>
          <w:szCs w:val="32"/>
          <w:lang w:val="en-US" w:eastAsia="zh-CN"/>
        </w:rPr>
        <w:t>1</w:t>
      </w:r>
      <w:r>
        <w:rPr>
          <w:rFonts w:hint="eastAsia" w:ascii="仿宋_GB2312" w:eastAsia="仿宋_GB2312"/>
          <w:sz w:val="32"/>
          <w:szCs w:val="32"/>
        </w:rPr>
        <w:t>辆，主要用于</w:t>
      </w:r>
      <w:r>
        <w:rPr>
          <w:rFonts w:hint="eastAsia" w:ascii="仿宋_GB2312" w:eastAsia="仿宋_GB2312"/>
          <w:sz w:val="32"/>
          <w:szCs w:val="32"/>
          <w:lang w:eastAsia="zh-CN"/>
        </w:rPr>
        <w:t>公务接待。</w:t>
      </w:r>
    </w:p>
    <w:p>
      <w:pPr>
        <w:ind w:firstLine="640" w:firstLineChars="200"/>
        <w:rPr>
          <w:rFonts w:ascii="仿宋_GB2312" w:eastAsia="仿宋_GB2312"/>
          <w:sz w:val="32"/>
          <w:szCs w:val="32"/>
        </w:rPr>
      </w:pPr>
      <w:r>
        <w:rPr>
          <w:rFonts w:hint="eastAsia" w:ascii="仿宋_GB2312" w:eastAsia="仿宋_GB2312"/>
          <w:sz w:val="32"/>
          <w:szCs w:val="32"/>
        </w:rPr>
        <w:t>3.公务接待费支出</w:t>
      </w:r>
      <w:r>
        <w:rPr>
          <w:rFonts w:hint="eastAsia" w:ascii="仿宋_GB2312" w:eastAsia="仿宋_GB2312"/>
          <w:sz w:val="32"/>
          <w:szCs w:val="32"/>
          <w:lang w:val="en-US" w:eastAsia="zh-CN"/>
        </w:rPr>
        <w:t>11.01</w:t>
      </w:r>
      <w:r>
        <w:rPr>
          <w:rFonts w:hint="eastAsia" w:ascii="仿宋_GB2312" w:eastAsia="仿宋_GB2312"/>
          <w:sz w:val="32"/>
          <w:szCs w:val="32"/>
        </w:rPr>
        <w:t>万元，主要用于接待</w:t>
      </w:r>
      <w:r>
        <w:rPr>
          <w:rFonts w:hint="eastAsia" w:ascii="仿宋_GB2312" w:eastAsia="仿宋_GB2312"/>
          <w:sz w:val="32"/>
          <w:szCs w:val="32"/>
          <w:lang w:eastAsia="zh-CN"/>
        </w:rPr>
        <w:t>国外侨团、侨领和知名人士</w:t>
      </w:r>
      <w:r>
        <w:rPr>
          <w:rFonts w:hint="eastAsia" w:ascii="仿宋_GB2312" w:eastAsia="仿宋_GB2312"/>
          <w:sz w:val="32"/>
          <w:szCs w:val="32"/>
        </w:rPr>
        <w:t>。</w:t>
      </w:r>
      <w:r>
        <w:rPr>
          <w:rFonts w:hint="eastAsia" w:ascii="仿宋_GB2312" w:eastAsia="仿宋_GB2312"/>
          <w:sz w:val="32"/>
          <w:szCs w:val="32"/>
          <w:lang w:val="en-US" w:eastAsia="zh-CN"/>
        </w:rPr>
        <w:t>2016</w:t>
      </w:r>
      <w:r>
        <w:rPr>
          <w:rFonts w:hint="eastAsia" w:ascii="仿宋_GB2312" w:eastAsia="仿宋_GB2312"/>
          <w:sz w:val="32"/>
          <w:szCs w:val="32"/>
        </w:rPr>
        <w:t>年，接待国外来访团组</w:t>
      </w:r>
      <w:r>
        <w:rPr>
          <w:rFonts w:hint="eastAsia" w:ascii="仿宋_GB2312" w:eastAsia="仿宋_GB2312"/>
          <w:sz w:val="32"/>
          <w:szCs w:val="32"/>
          <w:lang w:eastAsia="zh-CN"/>
        </w:rPr>
        <w:t>共</w:t>
      </w:r>
      <w:r>
        <w:rPr>
          <w:rFonts w:hint="eastAsia" w:ascii="仿宋_GB2312" w:eastAsia="仿宋_GB2312"/>
          <w:sz w:val="32"/>
          <w:szCs w:val="32"/>
          <w:lang w:val="en-US" w:eastAsia="zh-CN"/>
        </w:rPr>
        <w:t>73批次1002人次。</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lang w:eastAsia="zh-CN"/>
        </w:rPr>
        <w:t>四</w:t>
      </w:r>
      <w:r>
        <w:rPr>
          <w:rFonts w:hint="eastAsia" w:ascii="仿宋_GB2312" w:eastAsia="仿宋_GB2312"/>
          <w:b/>
          <w:sz w:val="32"/>
          <w:szCs w:val="32"/>
        </w:rPr>
        <w:t>、其他重要事项的情况说明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numPr>
          <w:ilvl w:val="0"/>
          <w:numId w:val="0"/>
        </w:numPr>
        <w:spacing w:line="640" w:lineRule="exact"/>
        <w:ind w:firstLine="640" w:firstLineChars="200"/>
        <w:rPr>
          <w:rFonts w:eastAsia="仿宋_GB2312"/>
          <w:sz w:val="32"/>
          <w:szCs w:val="32"/>
        </w:rPr>
      </w:pPr>
      <w:r>
        <w:rPr>
          <w:rFonts w:hint="eastAsia" w:ascii="仿宋_GB2312" w:hAnsi="宋体" w:eastAsia="仿宋_GB2312"/>
          <w:sz w:val="32"/>
          <w:szCs w:val="32"/>
          <w:lang w:val="en-US" w:eastAsia="zh-CN"/>
        </w:rPr>
        <w:t>2016</w:t>
      </w:r>
      <w:r>
        <w:rPr>
          <w:rFonts w:hint="eastAsia" w:ascii="仿宋_GB2312" w:hAnsi="宋体" w:eastAsia="仿宋_GB2312"/>
          <w:sz w:val="32"/>
          <w:szCs w:val="32"/>
        </w:rPr>
        <w:t>年本部门机关运行经费支出</w:t>
      </w:r>
      <w:r>
        <w:rPr>
          <w:rFonts w:hint="eastAsia" w:ascii="仿宋_GB2312" w:hAnsi="宋体" w:eastAsia="仿宋_GB2312"/>
          <w:sz w:val="32"/>
          <w:szCs w:val="32"/>
          <w:lang w:val="en-US" w:eastAsia="zh-CN"/>
        </w:rPr>
        <w:t>66.57</w:t>
      </w:r>
      <w:r>
        <w:rPr>
          <w:rFonts w:hint="eastAsia" w:ascii="仿宋_GB2312" w:hAnsi="宋体" w:eastAsia="仿宋_GB2312"/>
          <w:sz w:val="32"/>
          <w:szCs w:val="32"/>
        </w:rPr>
        <w:t>万元比</w:t>
      </w:r>
      <w:r>
        <w:rPr>
          <w:rFonts w:hint="eastAsia" w:ascii="仿宋_GB2312" w:hAnsi="宋体" w:eastAsia="仿宋_GB2312"/>
          <w:sz w:val="32"/>
          <w:szCs w:val="32"/>
          <w:lang w:eastAsia="zh-CN"/>
        </w:rPr>
        <w:t>上</w:t>
      </w:r>
      <w:r>
        <w:rPr>
          <w:rFonts w:hint="eastAsia" w:ascii="仿宋_GB2312" w:hAnsi="宋体" w:eastAsia="仿宋_GB2312"/>
          <w:sz w:val="32"/>
          <w:szCs w:val="32"/>
        </w:rPr>
        <w:t>年</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51.2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43.47</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2016年度</w:t>
      </w:r>
      <w:r>
        <w:rPr>
          <w:rFonts w:hint="eastAsia" w:ascii="仿宋_GB2312" w:eastAsia="仿宋_GB2312"/>
          <w:sz w:val="32"/>
          <w:szCs w:val="32"/>
          <w:lang w:eastAsia="zh-CN"/>
        </w:rPr>
        <w:t>退休人员工资没有在此科目支出，而</w:t>
      </w:r>
      <w:r>
        <w:rPr>
          <w:rFonts w:hint="eastAsia" w:ascii="仿宋_GB2312" w:eastAsia="仿宋_GB2312"/>
          <w:sz w:val="32"/>
          <w:szCs w:val="32"/>
          <w:lang w:val="en-US" w:eastAsia="zh-CN"/>
        </w:rPr>
        <w:t>2015年度在这科目支出</w:t>
      </w:r>
      <w:r>
        <w:rPr>
          <w:rFonts w:hint="eastAsia" w:ascii="仿宋_GB2312" w:eastAsia="仿宋_GB2312"/>
          <w:sz w:val="32"/>
          <w:szCs w:val="3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lang w:val="en-US" w:eastAsia="zh-CN"/>
        </w:rPr>
        <w:t>2016</w:t>
      </w:r>
      <w:r>
        <w:rPr>
          <w:rFonts w:hint="eastAsia" w:ascii="仿宋_GB2312" w:eastAsia="仿宋_GB2312"/>
          <w:sz w:val="32"/>
          <w:szCs w:val="32"/>
        </w:rPr>
        <w:t>年本部门政府采购支出总额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val="0"/>
          <w:bCs/>
          <w:sz w:val="32"/>
          <w:szCs w:val="32"/>
        </w:rPr>
      </w:pPr>
      <w:r>
        <w:rPr>
          <w:rFonts w:hint="eastAsia" w:ascii="仿宋_GB2312" w:eastAsia="仿宋_GB2312"/>
          <w:sz w:val="32"/>
          <w:szCs w:val="32"/>
        </w:rPr>
        <w:t>截至</w:t>
      </w:r>
      <w:r>
        <w:rPr>
          <w:rFonts w:hint="eastAsia" w:ascii="仿宋_GB2312" w:eastAsia="仿宋_GB2312"/>
          <w:sz w:val="32"/>
          <w:szCs w:val="32"/>
          <w:lang w:val="en-US" w:eastAsia="zh-CN"/>
        </w:rPr>
        <w:t>2016</w:t>
      </w:r>
      <w:r>
        <w:rPr>
          <w:rFonts w:hint="eastAsia" w:ascii="仿宋_GB2312" w:eastAsia="仿宋_GB2312"/>
          <w:sz w:val="32"/>
          <w:szCs w:val="32"/>
        </w:rPr>
        <w:t>年12月31日，本部门共有车辆</w:t>
      </w:r>
      <w:r>
        <w:rPr>
          <w:rFonts w:hint="eastAsia" w:ascii="仿宋_GB2312" w:eastAsia="仿宋_GB2312"/>
          <w:sz w:val="32"/>
          <w:szCs w:val="32"/>
          <w:lang w:val="en-US" w:eastAsia="zh-CN"/>
        </w:rPr>
        <w:t>1</w:t>
      </w:r>
      <w:r>
        <w:rPr>
          <w:rFonts w:hint="eastAsia" w:ascii="仿宋_GB2312" w:eastAsia="仿宋_GB2312"/>
          <w:sz w:val="32"/>
          <w:szCs w:val="32"/>
        </w:rPr>
        <w:t>辆，</w:t>
      </w:r>
      <w:r>
        <w:rPr>
          <w:rFonts w:hint="eastAsia" w:ascii="仿宋_GB2312" w:eastAsia="仿宋_GB2312"/>
          <w:sz w:val="32"/>
          <w:szCs w:val="32"/>
          <w:lang w:eastAsia="zh-CN"/>
        </w:rPr>
        <w:t>为</w:t>
      </w:r>
      <w:r>
        <w:rPr>
          <w:rFonts w:hint="eastAsia" w:ascii="仿宋_GB2312" w:eastAsia="仿宋_GB2312"/>
          <w:sz w:val="32"/>
          <w:szCs w:val="32"/>
        </w:rPr>
        <w:t>一般公务用车</w:t>
      </w:r>
      <w:r>
        <w:rPr>
          <w:rFonts w:hint="eastAsia" w:ascii="仿宋_GB2312" w:eastAsia="仿宋_GB2312"/>
          <w:sz w:val="32"/>
          <w:szCs w:val="32"/>
          <w:lang w:eastAsia="zh-CN"/>
        </w:rPr>
        <w:t>；</w:t>
      </w:r>
      <w:r>
        <w:rPr>
          <w:rFonts w:hint="eastAsia" w:ascii="仿宋_GB2312" w:hAnsi="宋体" w:eastAsia="仿宋_GB2312" w:cs="宋体"/>
          <w:b w:val="0"/>
          <w:bCs/>
          <w:kern w:val="0"/>
          <w:sz w:val="32"/>
          <w:szCs w:val="32"/>
        </w:rPr>
        <w:t>单位价值</w:t>
      </w:r>
      <w:r>
        <w:rPr>
          <w:rFonts w:ascii="仿宋_GB2312" w:hAnsi="宋体" w:eastAsia="仿宋_GB2312" w:cs="宋体"/>
          <w:b w:val="0"/>
          <w:bCs/>
          <w:kern w:val="0"/>
          <w:sz w:val="32"/>
          <w:szCs w:val="32"/>
        </w:rPr>
        <w:t>50万元以上通用设备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台（套），单价</w:t>
      </w:r>
      <w:r>
        <w:rPr>
          <w:rFonts w:ascii="仿宋_GB2312" w:hAnsi="宋体" w:eastAsia="仿宋_GB2312" w:cs="宋体"/>
          <w:b w:val="0"/>
          <w:bCs/>
          <w:kern w:val="0"/>
          <w:sz w:val="32"/>
          <w:szCs w:val="32"/>
        </w:rPr>
        <w:t>100万元以上专用设备</w:t>
      </w:r>
      <w:r>
        <w:rPr>
          <w:rFonts w:hint="eastAsia" w:ascii="仿宋_GB2312" w:hAnsi="宋体" w:eastAsia="仿宋_GB2312" w:cs="宋体"/>
          <w:b w:val="0"/>
          <w:bCs/>
          <w:kern w:val="0"/>
          <w:sz w:val="32"/>
          <w:szCs w:val="32"/>
          <w:lang w:val="en-US" w:eastAsia="zh-CN"/>
        </w:rPr>
        <w:t>0</w:t>
      </w:r>
      <w:r>
        <w:rPr>
          <w:rFonts w:hint="eastAsia" w:ascii="仿宋_GB2312" w:hAnsi="宋体" w:eastAsia="仿宋_GB2312" w:cs="宋体"/>
          <w:b w:val="0"/>
          <w:bCs/>
          <w:kern w:val="0"/>
          <w:sz w:val="32"/>
          <w:szCs w:val="32"/>
        </w:rPr>
        <w:t>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58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．绩效管理工作总体情况。</w:t>
      </w:r>
      <w:r>
        <w:rPr>
          <w:rFonts w:hint="eastAsia" w:ascii="仿宋_GB2312" w:eastAsia="仿宋_GB2312"/>
          <w:sz w:val="32"/>
          <w:szCs w:val="32"/>
        </w:rPr>
        <w:t>根据财政预算管理要求，我部门组织对</w:t>
      </w:r>
      <w:r>
        <w:rPr>
          <w:rFonts w:hint="eastAsia" w:ascii="仿宋_GB2312" w:eastAsia="仿宋_GB2312"/>
          <w:sz w:val="32"/>
          <w:szCs w:val="32"/>
          <w:lang w:val="en-US" w:eastAsia="zh-CN"/>
        </w:rPr>
        <w:t>2016</w:t>
      </w:r>
      <w:r>
        <w:rPr>
          <w:rFonts w:hint="eastAsia" w:ascii="仿宋_GB2312" w:eastAsia="仿宋_GB2312"/>
          <w:sz w:val="32"/>
          <w:szCs w:val="32"/>
        </w:rPr>
        <w:t>年度一般公共预算项目支出全面开展绩效自评。共涉及资金</w:t>
      </w:r>
      <w:r>
        <w:rPr>
          <w:rFonts w:hint="eastAsia" w:ascii="仿宋_GB2312" w:eastAsia="仿宋_GB2312"/>
          <w:sz w:val="32"/>
          <w:szCs w:val="32"/>
          <w:lang w:val="en-US" w:eastAsia="zh-CN"/>
        </w:rPr>
        <w:t>39.14</w:t>
      </w:r>
      <w:r>
        <w:rPr>
          <w:rFonts w:hint="eastAsia" w:ascii="仿宋_GB2312" w:eastAsia="仿宋_GB2312"/>
          <w:sz w:val="32"/>
          <w:szCs w:val="32"/>
        </w:rPr>
        <w:t>万元，自评覆盖率达到</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8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．部门决算中项目绩效自评结果。</w:t>
      </w:r>
      <w:r>
        <w:rPr>
          <w:rFonts w:hint="eastAsia" w:ascii="仿宋_GB2312" w:eastAsia="仿宋_GB2312"/>
          <w:sz w:val="32"/>
          <w:szCs w:val="32"/>
          <w:highlight w:val="none"/>
        </w:rPr>
        <w:t>我部门在部门决算中增加</w:t>
      </w:r>
      <w:r>
        <w:rPr>
          <w:rFonts w:hint="eastAsia" w:ascii="仿宋_GB2312" w:eastAsia="仿宋_GB2312"/>
          <w:sz w:val="32"/>
          <w:szCs w:val="32"/>
          <w:highlight w:val="none"/>
          <w:lang w:eastAsia="zh-CN"/>
        </w:rPr>
        <w:t>了2016年度省贫困归侨扶贫救助补助资金绩效自评</w:t>
      </w:r>
      <w:r>
        <w:rPr>
          <w:rFonts w:hint="eastAsia" w:ascii="仿宋_GB2312" w:eastAsia="仿宋_GB2312"/>
          <w:sz w:val="32"/>
          <w:szCs w:val="32"/>
        </w:rPr>
        <w:t>项目绩效评价结果。根据年初设定的绩效目标，2016年度省贫困归侨扶贫救助补助资金绩效自评项目自评得分为</w:t>
      </w:r>
      <w:r>
        <w:rPr>
          <w:rFonts w:hint="eastAsia" w:ascii="仿宋_GB2312" w:eastAsia="仿宋_GB2312"/>
          <w:sz w:val="32"/>
          <w:szCs w:val="32"/>
          <w:lang w:val="en-US" w:eastAsia="zh-CN"/>
        </w:rPr>
        <w:t>97</w:t>
      </w:r>
      <w:r>
        <w:rPr>
          <w:rFonts w:hint="eastAsia" w:ascii="仿宋_GB2312" w:eastAsia="仿宋_GB2312"/>
          <w:sz w:val="32"/>
          <w:szCs w:val="32"/>
        </w:rPr>
        <w:t>分。发现的主要</w:t>
      </w:r>
      <w:r>
        <w:rPr>
          <w:rFonts w:hint="eastAsia" w:ascii="仿宋" w:hAnsi="仿宋" w:eastAsia="仿宋" w:cs="仿宋"/>
          <w:sz w:val="30"/>
          <w:szCs w:val="30"/>
        </w:rPr>
        <w:t>存在问题</w:t>
      </w:r>
      <w:r>
        <w:rPr>
          <w:rFonts w:hint="eastAsia" w:ascii="微软雅黑" w:hAnsi="微软雅黑" w:eastAsia="微软雅黑" w:cs="微软雅黑"/>
          <w:sz w:val="30"/>
          <w:szCs w:val="30"/>
          <w:lang w:eastAsia="zh-CN"/>
        </w:rPr>
        <w:t>：</w:t>
      </w:r>
      <w:r>
        <w:rPr>
          <w:rFonts w:hint="eastAsia" w:ascii="微软雅黑" w:hAnsi="微软雅黑" w:eastAsia="微软雅黑" w:cs="微软雅黑"/>
          <w:sz w:val="30"/>
          <w:szCs w:val="30"/>
        </w:rPr>
        <w:t xml:space="preserve"> </w:t>
      </w:r>
      <w:r>
        <w:rPr>
          <w:rFonts w:hint="eastAsia" w:ascii="仿宋" w:hAnsi="仿宋" w:eastAsia="仿宋" w:cs="仿宋"/>
          <w:sz w:val="30"/>
          <w:szCs w:val="30"/>
          <w:lang w:val="en-US" w:eastAsia="zh-CN"/>
        </w:rPr>
        <w:t>1</w:t>
      </w:r>
      <w:r>
        <w:rPr>
          <w:rFonts w:hint="eastAsia" w:ascii="仿宋_GB2312" w:eastAsia="仿宋_GB2312"/>
          <w:sz w:val="32"/>
          <w:szCs w:val="32"/>
        </w:rPr>
        <w:t>、目前，我县的归侨大部分都是七、八十岁的老人，由于年老体弱，丧失劳动能力，家庭生活比较困难，而又未能列入特困归侨和精准扶贫户，这部分人未能得到有效救助</w:t>
      </w:r>
      <w:r>
        <w:rPr>
          <w:rFonts w:hint="eastAsia" w:ascii="仿宋_GB2312" w:eastAsia="仿宋_GB2312"/>
          <w:sz w:val="32"/>
          <w:szCs w:val="32"/>
          <w:lang w:eastAsia="zh-CN"/>
        </w:rPr>
        <w:t>；</w:t>
      </w:r>
      <w:r>
        <w:rPr>
          <w:rFonts w:hint="eastAsia" w:ascii="仿宋_GB2312" w:eastAsia="仿宋_GB2312"/>
          <w:sz w:val="32"/>
          <w:szCs w:val="32"/>
        </w:rPr>
        <w:t>2、贫困归侨临时救济金规定500-5000元的救助标准，揭西县是经济欠发达地区，配套资金比较困难，是否可以适当提高救助标准</w:t>
      </w:r>
      <w:r>
        <w:rPr>
          <w:rFonts w:hint="eastAsia" w:ascii="仿宋_GB2312" w:eastAsia="仿宋_GB2312"/>
          <w:sz w:val="32"/>
          <w:szCs w:val="32"/>
          <w:lang w:eastAsia="zh-CN"/>
        </w:rPr>
        <w:t>；</w:t>
      </w:r>
      <w:r>
        <w:rPr>
          <w:rFonts w:hint="eastAsia" w:ascii="仿宋_GB2312" w:eastAsia="仿宋_GB2312"/>
          <w:sz w:val="32"/>
          <w:szCs w:val="32"/>
        </w:rPr>
        <w:t>3、贫困归侨帮扶专项资金配套工作经费。扶持贫困归侨专项资金是党和政府对困难归侨的关爱，也是我们义不容辞的工作，专项资金没有配套工作经费，乡镇侨务干部在调查困难归侨、收集复印有关资料、造册登记等具体工作中任劳任怨，不计报酬的做好贫困归侨帮扶工作。改进意见</w:t>
      </w:r>
      <w:r>
        <w:rPr>
          <w:rFonts w:hint="eastAsia" w:ascii="仿宋_GB2312" w:eastAsia="仿宋_GB2312"/>
          <w:sz w:val="32"/>
          <w:szCs w:val="32"/>
          <w:lang w:eastAsia="zh-CN"/>
        </w:rPr>
        <w:t>：</w:t>
      </w:r>
      <w:r>
        <w:rPr>
          <w:rFonts w:hint="eastAsia" w:ascii="仿宋_GB2312" w:eastAsia="仿宋_GB2312"/>
          <w:sz w:val="32"/>
          <w:szCs w:val="32"/>
        </w:rPr>
        <w:t>在今后发放贫困归侨专项资金工作中，加大宣传力度，做好各乡镇侨务的协调沟通，及时做好调查摸底工作，使更多困难归侨享受惠侨政策，加强项目资金使用监督管理，确保专款专用。</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为便于社会公众的理解，部门需对公开内容中涉及的专业名词进行解释</w:t>
      </w:r>
      <w:r>
        <w:rPr>
          <w:rFonts w:hint="eastAsia" w:ascii="仿宋_GB2312" w:eastAsia="仿宋_GB2312"/>
          <w:sz w:val="32"/>
          <w:szCs w:val="32"/>
          <w:lang w:eastAsia="zh-CN"/>
        </w:rPr>
        <w:t>。</w:t>
      </w:r>
    </w:p>
    <w:p>
      <w:pPr>
        <w:numPr>
          <w:ilvl w:val="0"/>
          <w:numId w:val="5"/>
        </w:numPr>
        <w:spacing w:line="288" w:lineRule="auto"/>
        <w:ind w:firstLine="630" w:firstLineChars="196"/>
        <w:rPr>
          <w:rFonts w:hint="eastAsia"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三</w:t>
      </w:r>
      <w:r>
        <w:rPr>
          <w:rFonts w:hint="eastAsia" w:ascii="仿宋_GB2312" w:eastAsia="仿宋_GB2312"/>
          <w:b/>
          <w:sz w:val="32"/>
          <w:szCs w:val="32"/>
        </w:rPr>
        <w:t>、其他收入：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四</w:t>
      </w:r>
      <w:r>
        <w:rPr>
          <w:rFonts w:hint="eastAsia" w:ascii="仿宋_GB2312" w:eastAsia="仿宋_GB2312"/>
          <w:b/>
          <w:sz w:val="32"/>
          <w:szCs w:val="32"/>
        </w:rPr>
        <w:t>、年初结转和结余：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五</w:t>
      </w:r>
      <w:r>
        <w:rPr>
          <w:rFonts w:hint="eastAsia" w:ascii="仿宋_GB2312" w:eastAsia="仿宋_GB2312"/>
          <w:b/>
          <w:sz w:val="32"/>
          <w:szCs w:val="32"/>
        </w:rPr>
        <w:t>、年末结转和结余：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六</w:t>
      </w:r>
      <w:r>
        <w:rPr>
          <w:rFonts w:hint="eastAsia" w:ascii="仿宋_GB2312" w:eastAsia="仿宋_GB2312"/>
          <w:b/>
          <w:sz w:val="32"/>
          <w:szCs w:val="32"/>
        </w:rPr>
        <w:t>、基本支出：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七</w:t>
      </w:r>
      <w:r>
        <w:rPr>
          <w:rFonts w:hint="eastAsia" w:ascii="仿宋_GB2312" w:eastAsia="仿宋_GB2312"/>
          <w:b/>
          <w:sz w:val="32"/>
          <w:szCs w:val="32"/>
        </w:rPr>
        <w:t>、项目支出：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lang w:eastAsia="zh-CN"/>
        </w:rPr>
        <w:t>八</w:t>
      </w:r>
      <w:r>
        <w:rPr>
          <w:rFonts w:hint="eastAsia" w:ascii="仿宋_GB2312" w:eastAsia="仿宋_GB2312"/>
          <w:b/>
          <w:sz w:val="32"/>
          <w:szCs w:val="32"/>
        </w:rPr>
        <w:t>、“三公”经费：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lang w:eastAsia="zh-CN"/>
        </w:rPr>
        <w:t>九</w:t>
      </w:r>
      <w:r>
        <w:rPr>
          <w:rFonts w:hint="eastAsia" w:ascii="仿宋_GB2312" w:eastAsia="仿宋_GB2312"/>
          <w:b/>
          <w:sz w:val="32"/>
          <w:szCs w:val="32"/>
        </w:rPr>
        <w:t>、机关运行经费：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rPr>
          <w:rFonts w:ascii="仿宋_GB2312" w:eastAsia="仿宋_GB2312"/>
          <w:sz w:val="32"/>
          <w:szCs w:val="32"/>
        </w:rPr>
      </w:pPr>
    </w:p>
    <w:p>
      <w:pPr>
        <w:rPr>
          <w:rFonts w:ascii="方正小标宋简体" w:eastAsia="方正小标宋简体"/>
          <w:sz w:val="44"/>
          <w:szCs w:val="44"/>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0000000000000000000"/>
    <w:charset w:val="01"/>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Estrangelo Edessa">
    <w:panose1 w:val="03080600000000000000"/>
    <w:charset w:val="00"/>
    <w:family w:val="auto"/>
    <w:pitch w:val="default"/>
    <w:sig w:usb0="80002043" w:usb1="00000000" w:usb2="00000080" w:usb3="00000000" w:csb0="00000001" w:csb1="00000000"/>
  </w:font>
  <w:font w:name="Ebrima">
    <w:panose1 w:val="02000000000000000000"/>
    <w:charset w:val="00"/>
    <w:family w:val="auto"/>
    <w:pitch w:val="default"/>
    <w:sig w:usb0="A000505F" w:usb1="02000041" w:usb2="00000000" w:usb3="00000404" w:csb0="00000093" w:csb1="00000000"/>
  </w:font>
  <w:font w:name="DokChampa">
    <w:panose1 w:val="020B0604020202020204"/>
    <w:charset w:val="00"/>
    <w:family w:val="auto"/>
    <w:pitch w:val="default"/>
    <w:sig w:usb0="03000003" w:usb1="00000000" w:usb2="00000000" w:usb3="00000000" w:csb0="40010001" w:csb1="00000000"/>
  </w:font>
  <w:font w:name="DilleniaUPC">
    <w:panose1 w:val="02020603050405020304"/>
    <w:charset w:val="00"/>
    <w:family w:val="auto"/>
    <w:pitch w:val="default"/>
    <w:sig w:usb0="81000027" w:usb1="00000002" w:usb2="00000000" w:usb3="00000000" w:csb0="00010001" w:csb1="00000000"/>
  </w:font>
  <w:font w:name="David">
    <w:panose1 w:val="020E0502060401010101"/>
    <w:charset w:val="00"/>
    <w:family w:val="auto"/>
    <w:pitch w:val="default"/>
    <w:sig w:usb0="00000801" w:usb1="00000000" w:usb2="00000000" w:usb3="00000000" w:csb0="00000020" w:csb1="00200000"/>
  </w:font>
  <w:font w:name="DaunPenh">
    <w:panose1 w:val="01010101010101010101"/>
    <w:charset w:val="00"/>
    <w:family w:val="auto"/>
    <w:pitch w:val="default"/>
    <w:sig w:usb0="00000003" w:usb1="00000000" w:usb2="00010000" w:usb3="00000000" w:csb0="00000001" w:csb1="00000000"/>
  </w:font>
  <w:font w:name="Courier New">
    <w:panose1 w:val="02070309020205020404"/>
    <w:charset w:val="00"/>
    <w:family w:val="auto"/>
    <w:pitch w:val="default"/>
    <w:sig w:usb0="E0002AFF" w:usb1="C0007843" w:usb2="00000009" w:usb3="00000000" w:csb0="400001FF" w:csb1="FFFF0000"/>
  </w:font>
  <w:font w:name="CordiaUPC">
    <w:panose1 w:val="020B0304020202020204"/>
    <w:charset w:val="00"/>
    <w:family w:val="auto"/>
    <w:pitch w:val="default"/>
    <w:sig w:usb0="81000003" w:usb1="00000000" w:usb2="00000000" w:usb3="00000000" w:csb0="00010001" w:csb1="00000000"/>
  </w:font>
  <w:font w:name="Cordia New">
    <w:panose1 w:val="020B0304020202020204"/>
    <w:charset w:val="00"/>
    <w:family w:val="auto"/>
    <w:pitch w:val="default"/>
    <w:sig w:usb0="81000003" w:usb1="00000000" w:usb2="00000000" w:usb3="00000000" w:csb0="00010001"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SimSun-ExtB">
    <w:panose1 w:val="02010609060101010101"/>
    <w:charset w:val="86"/>
    <w:family w:val="auto"/>
    <w:pitch w:val="default"/>
    <w:sig w:usb0="00000001" w:usb1="02000000" w:usb2="00000000" w:usb3="00000000" w:csb0="0004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Euphemia">
    <w:panose1 w:val="020B0503040102020104"/>
    <w:charset w:val="00"/>
    <w:family w:val="auto"/>
    <w:pitch w:val="default"/>
    <w:sig w:usb0="8000006F" w:usb1="0000004A" w:usb2="00002000" w:usb3="00000000" w:csb0="00000001" w:csb1="00000000"/>
  </w:font>
  <w:font w:name="EucrosiaUPC">
    <w:panose1 w:val="02020603050405020304"/>
    <w:charset w:val="00"/>
    <w:family w:val="auto"/>
    <w:pitch w:val="default"/>
    <w:sig w:usb0="81000027" w:usb1="00000002" w:usb2="00000000" w:usb3="00000000" w:csb0="00010001" w:csb1="00000000"/>
  </w:font>
  <w:font w:name="FrankRuehl">
    <w:panose1 w:val="020E0503060101010101"/>
    <w:charset w:val="00"/>
    <w:family w:val="auto"/>
    <w:pitch w:val="default"/>
    <w:sig w:usb0="00000801" w:usb1="00000000" w:usb2="00000000" w:usb3="00000000" w:csb0="00000020" w:csb1="00200000"/>
  </w:font>
  <w:font w:name="Gisha">
    <w:panose1 w:val="020B0502040204020203"/>
    <w:charset w:val="00"/>
    <w:family w:val="auto"/>
    <w:pitch w:val="default"/>
    <w:sig w:usb0="80000807" w:usb1="40000042" w:usb2="00000000" w:usb3="00000000" w:csb0="00000021" w:csb1="00000000"/>
  </w:font>
  <w:font w:name="icomoon">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KodchiangUPC">
    <w:panose1 w:val="02020603050405020304"/>
    <w:charset w:val="00"/>
    <w:family w:val="auto"/>
    <w:pitch w:val="default"/>
    <w:sig w:usb0="01000007" w:usb1="00000002" w:usb2="00000000" w:usb3="00000000" w:csb0="0001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Miriam">
    <w:panose1 w:val="020B0502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Nyala">
    <w:panose1 w:val="02000504070300020003"/>
    <w:charset w:val="00"/>
    <w:family w:val="auto"/>
    <w:pitch w:val="default"/>
    <w:sig w:usb0="A000006F" w:usb1="00000000" w:usb2="00000800" w:usb3="00000000" w:csb0="00000093" w:csb1="00000000"/>
  </w:font>
  <w:font w:name="Segoe UI">
    <w:panose1 w:val="020B0502040204020203"/>
    <w:charset w:val="00"/>
    <w:family w:val="auto"/>
    <w:pitch w:val="default"/>
    <w:sig w:usb0="E10022FF" w:usb1="C000E47F" w:usb2="00000029" w:usb3="00000000" w:csb0="200001DF" w:csb1="2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华文中宋">
    <w:altName w:val="宋体"/>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90FB5"/>
    <w:multiLevelType w:val="multilevel"/>
    <w:tmpl w:val="21F90FB5"/>
    <w:lvl w:ilvl="0" w:tentative="0">
      <w:start w:val="2"/>
      <w:numFmt w:val="decimal"/>
      <w:lvlText w:val="%1、"/>
      <w:lvlJc w:val="left"/>
      <w:pPr>
        <w:tabs>
          <w:tab w:val="left" w:pos="1320"/>
        </w:tabs>
        <w:ind w:left="1320" w:hanging="720"/>
      </w:pPr>
      <w:rPr>
        <w:rFonts w:hint="default" w:eastAsia="宋体"/>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1">
    <w:nsid w:val="5A5F50C1"/>
    <w:multiLevelType w:val="singleLevel"/>
    <w:tmpl w:val="5A5F50C1"/>
    <w:lvl w:ilvl="0" w:tentative="0">
      <w:start w:val="1"/>
      <w:numFmt w:val="chineseCounting"/>
      <w:suff w:val="nothing"/>
      <w:lvlText w:val="%1、"/>
      <w:lvlJc w:val="left"/>
    </w:lvl>
  </w:abstractNum>
  <w:abstractNum w:abstractNumId="2">
    <w:nsid w:val="5AA099BB"/>
    <w:multiLevelType w:val="singleLevel"/>
    <w:tmpl w:val="5AA099BB"/>
    <w:lvl w:ilvl="0" w:tentative="0">
      <w:start w:val="1"/>
      <w:numFmt w:val="decimal"/>
      <w:suff w:val="nothing"/>
      <w:lvlText w:val="%1."/>
      <w:lvlJc w:val="left"/>
    </w:lvl>
  </w:abstractNum>
  <w:abstractNum w:abstractNumId="3">
    <w:nsid w:val="5AA0A2FD"/>
    <w:multiLevelType w:val="singleLevel"/>
    <w:tmpl w:val="5AA0A2FD"/>
    <w:lvl w:ilvl="0" w:tentative="0">
      <w:start w:val="1"/>
      <w:numFmt w:val="decimal"/>
      <w:suff w:val="nothing"/>
      <w:lvlText w:val="%1."/>
      <w:lvlJc w:val="left"/>
    </w:lvl>
  </w:abstractNum>
  <w:abstractNum w:abstractNumId="4">
    <w:nsid w:val="5AA0EA3E"/>
    <w:multiLevelType w:val="singleLevel"/>
    <w:tmpl w:val="5AA0EA3E"/>
    <w:lvl w:ilvl="0" w:tentative="0">
      <w:start w:val="1"/>
      <w:numFmt w:val="chineseCounting"/>
      <w:suff w:val="nothing"/>
      <w:lvlText w:val="（%1）"/>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06E4"/>
    <w:rsid w:val="255457F0"/>
    <w:rsid w:val="333B0F2C"/>
    <w:rsid w:val="372E46C3"/>
    <w:rsid w:val="3B0B4275"/>
    <w:rsid w:val="415B2D6E"/>
    <w:rsid w:val="45EE4E78"/>
    <w:rsid w:val="467C0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5">
    <w:name w:val="page number"/>
    <w:basedOn w:val="4"/>
    <w:qFormat/>
    <w:uiPriority w:val="0"/>
  </w:style>
  <w:style w:type="character" w:customStyle="1" w:styleId="7">
    <w:name w:val="font41"/>
    <w:basedOn w:val="4"/>
    <w:qFormat/>
    <w:uiPriority w:val="0"/>
    <w:rPr>
      <w:rFonts w:hint="eastAsia" w:ascii="宋体" w:hAnsi="宋体" w:eastAsia="宋体" w:cs="宋体"/>
      <w:color w:val="000000"/>
      <w:sz w:val="20"/>
      <w:szCs w:val="20"/>
      <w:u w:val="none"/>
    </w:rPr>
  </w:style>
  <w:style w:type="character" w:customStyle="1" w:styleId="8">
    <w:name w:val="font11"/>
    <w:basedOn w:val="4"/>
    <w:qFormat/>
    <w:uiPriority w:val="0"/>
    <w:rPr>
      <w:rFonts w:hint="eastAsia" w:ascii="宋体" w:hAnsi="宋体" w:eastAsia="宋体" w:cs="宋体"/>
      <w:color w:val="000000"/>
      <w:sz w:val="20"/>
      <w:szCs w:val="20"/>
      <w:u w:val="none"/>
    </w:rPr>
  </w:style>
  <w:style w:type="character" w:customStyle="1" w:styleId="9">
    <w:name w:val="font01"/>
    <w:basedOn w:val="4"/>
    <w:qFormat/>
    <w:uiPriority w:val="0"/>
    <w:rPr>
      <w:rFonts w:hint="eastAsia" w:ascii="宋体" w:hAnsi="宋体" w:eastAsia="宋体" w:cs="宋体"/>
      <w:color w:val="000000"/>
      <w:sz w:val="22"/>
      <w:szCs w:val="22"/>
      <w:u w:val="none"/>
    </w:rPr>
  </w:style>
  <w:style w:type="character" w:customStyle="1" w:styleId="10">
    <w:name w:val="font51"/>
    <w:basedOn w:val="4"/>
    <w:qFormat/>
    <w:uiPriority w:val="0"/>
    <w:rPr>
      <w:rFonts w:hint="eastAsia" w:ascii="宋体" w:hAnsi="宋体" w:eastAsia="宋体" w:cs="宋体"/>
      <w:color w:val="000000"/>
      <w:sz w:val="24"/>
      <w:szCs w:val="24"/>
      <w:u w:val="none"/>
    </w:rPr>
  </w:style>
  <w:style w:type="paragraph" w:customStyle="1" w:styleId="11">
    <w:name w:val="p16"/>
    <w:basedOn w:val="1"/>
    <w:qFormat/>
    <w:uiPriority w:val="0"/>
    <w:pPr>
      <w:widowControl/>
      <w:ind w:firstLine="1260"/>
    </w:pPr>
    <w:rPr>
      <w:kern w:val="0"/>
      <w:szCs w:val="21"/>
    </w:rPr>
  </w:style>
  <w:style w:type="paragraph" w:customStyle="1" w:styleId="1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揭西县外事侨务局</Company>
  <Pages>1</Pages>
  <Words>0</Words>
  <Characters>0</Characters>
  <Lines>0</Lines>
  <Paragraphs>0</Paragraphs>
  <TotalTime>26</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2018-03-08T01:39:00Z</dcterms:created>
  <dc:creator>PC123</dc:creator>
  <cp:lastModifiedBy>PC123</cp:lastModifiedBy>
  <dcterms:modified xsi:type="dcterms:W3CDTF">2018-03-13T07:15:10Z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