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揭西县河婆街道社区卫生服务中心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院务</w:t>
      </w:r>
      <w:r>
        <w:rPr>
          <w:rFonts w:hint="eastAsia" w:ascii="宋体" w:hAnsi="宋体" w:cs="宋体"/>
          <w:b/>
          <w:bCs/>
          <w:sz w:val="44"/>
          <w:szCs w:val="44"/>
        </w:rPr>
        <w:t>公开</w:t>
      </w:r>
    </w:p>
    <w:p>
      <w:pPr>
        <w:jc w:val="lef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 xml:space="preserve">    一、揭西县河婆街道社区卫生服务中心概况</w:t>
      </w:r>
    </w:p>
    <w:p>
      <w:pPr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（一）基本信息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1、简介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揭西县河婆街道社区卫生服务中心的前身为揭西县河婆镇卫生院，隶属揭西县卫生和计划生育局，成立于1969年10月。2012年5月根据揭西机编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〔2012〕7号文件精神，按照区域卫生规划和方便农村居民就医的要求，撤销揭西县河婆镇卫生院，设置揭西县河婆街道社区卫生服务中心。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本中心是政府举办的公益一类医疗卫生服务事业单位，行政级别为正股级事业单位，纳入财政全额预算管理。编制120人，现有在职在编人员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人。行政管理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人，专业技术人员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，其中，中级职称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5人，初级职称51人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，其他人员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人。学历构成：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4人，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大专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人，中专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人，高中及以下12人。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（二）依法执业登记的主要事项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1、医疗机构名称：揭西县河婆街道社区卫生服务中心。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2、地址：揭西县河婆街道宝塔区岭丰路段宝塔学校对面。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3、邮政编码：515400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4、举办单位：揭西县卫生和计划生育局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经费来源：财政补助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6、所有制形式：全民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7、法定代表人：曾才瑞 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宗旨和业务范围：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以社区、家庭和居民为服务对象，主要承担居民健康档案管理、预防接种、健康教育等</w:t>
      </w:r>
      <w:r>
        <w:rPr>
          <w:rFonts w:hint="eastAsia" w:ascii="宋体" w:hAnsi="宋体" w:eastAsia="仿宋_GB2312"/>
          <w:sz w:val="32"/>
          <w:szCs w:val="32"/>
          <w:lang w:eastAsia="zh-CN"/>
        </w:rPr>
        <w:t>基本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公共卫生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服务和一般常见病、多发病的基本医疗服务。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诊疗科目：预防保健科、内科、外科、妇科、儿科、急诊科、检验科、医学影像科、中医科、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康复科、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药房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 xml:space="preserve">     二、环境 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（一）位置及周边的交通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 本中心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位于揭西县河婆街道宝塔区岭丰路段，宝塔学校对面。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（二）门诊、急诊、住院部各病房的设置</w:t>
      </w:r>
    </w:p>
    <w:tbl>
      <w:tblPr>
        <w:tblStyle w:val="8"/>
        <w:tblW w:w="7740" w:type="dxa"/>
        <w:tblInd w:w="9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6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楼层</w:t>
            </w:r>
          </w:p>
        </w:tc>
        <w:tc>
          <w:tcPr>
            <w:tcW w:w="6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四层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主任</w:t>
            </w:r>
            <w:r>
              <w:rPr>
                <w:rFonts w:hint="eastAsia"/>
                <w:sz w:val="24"/>
                <w:szCs w:val="24"/>
              </w:rPr>
              <w:t>办公室、副</w:t>
            </w:r>
            <w:r>
              <w:rPr>
                <w:rFonts w:hint="eastAsia"/>
                <w:sz w:val="24"/>
                <w:szCs w:val="24"/>
                <w:lang w:eastAsia="zh-CN"/>
              </w:rPr>
              <w:t>副主任</w:t>
            </w:r>
            <w:r>
              <w:rPr>
                <w:rFonts w:hint="eastAsia"/>
                <w:sz w:val="24"/>
                <w:szCs w:val="24"/>
              </w:rPr>
              <w:t>办公室、行政办公室、财务室、公共卫生</w:t>
            </w:r>
            <w:r>
              <w:rPr>
                <w:rFonts w:hint="eastAsia"/>
                <w:sz w:val="24"/>
                <w:szCs w:val="24"/>
                <w:lang w:eastAsia="zh-CN"/>
              </w:rPr>
              <w:t>科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eastAsia="zh-CN"/>
              </w:rPr>
              <w:t>总务室、</w:t>
            </w:r>
            <w:r>
              <w:rPr>
                <w:rFonts w:hint="eastAsia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三层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儿科、妇科、</w:t>
            </w:r>
            <w:r>
              <w:rPr>
                <w:rFonts w:hint="eastAsia"/>
                <w:sz w:val="24"/>
                <w:szCs w:val="24"/>
                <w:lang w:eastAsia="zh-CN"/>
              </w:rPr>
              <w:t>健康档案管理室、</w:t>
            </w:r>
            <w:r>
              <w:rPr>
                <w:rFonts w:hint="eastAsia"/>
                <w:sz w:val="24"/>
                <w:szCs w:val="24"/>
              </w:rPr>
              <w:t>B超室</w:t>
            </w:r>
            <w:r>
              <w:rPr>
                <w:rFonts w:hint="eastAsia"/>
                <w:sz w:val="24"/>
                <w:szCs w:val="24"/>
                <w:lang w:eastAsia="zh-CN"/>
              </w:rPr>
              <w:t>、康复科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二层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护理部、</w:t>
            </w:r>
            <w:r>
              <w:rPr>
                <w:rFonts w:hint="eastAsia"/>
                <w:sz w:val="24"/>
                <w:szCs w:val="24"/>
                <w:lang w:eastAsia="zh-CN"/>
              </w:rPr>
              <w:t>中医科</w:t>
            </w:r>
            <w:r>
              <w:rPr>
                <w:rFonts w:hint="eastAsia"/>
                <w:sz w:val="24"/>
                <w:szCs w:val="24"/>
              </w:rPr>
              <w:t>、内科</w:t>
            </w:r>
            <w:r>
              <w:rPr>
                <w:rFonts w:hint="eastAsia"/>
                <w:sz w:val="24"/>
                <w:szCs w:val="24"/>
                <w:lang w:eastAsia="zh-CN"/>
              </w:rPr>
              <w:t>、检验科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一层</w:t>
            </w:r>
          </w:p>
        </w:tc>
        <w:tc>
          <w:tcPr>
            <w:tcW w:w="6045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门诊、治疗室、</w:t>
            </w:r>
            <w:r>
              <w:rPr>
                <w:rFonts w:hint="eastAsia"/>
                <w:sz w:val="24"/>
                <w:szCs w:val="24"/>
                <w:lang w:eastAsia="zh-CN"/>
              </w:rPr>
              <w:t>计免科、儿科、</w:t>
            </w:r>
            <w:r>
              <w:rPr>
                <w:rFonts w:hint="eastAsia"/>
                <w:sz w:val="24"/>
                <w:szCs w:val="24"/>
              </w:rPr>
              <w:t>药房、收费处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服务时间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工作时间：上午：8：00-11:30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下午：2:30-5:30</w:t>
      </w:r>
    </w:p>
    <w:p>
      <w:pPr>
        <w:numPr>
          <w:ilvl w:val="0"/>
          <w:numId w:val="4"/>
        </w:num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主要科室名称、服务内容</w:t>
      </w:r>
    </w:p>
    <w:p>
      <w:pPr>
        <w:numPr>
          <w:ilvl w:val="0"/>
          <w:numId w:val="5"/>
        </w:numPr>
        <w:ind w:firstLine="643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办公室：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综合协调本中心日常工作，负责组织党务、医疗、公共卫生、人事、文秘、财务、后勤、安全保卫、计划生育等工作。</w:t>
      </w:r>
    </w:p>
    <w:p>
      <w:pPr>
        <w:ind w:firstLine="700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联系电话：0663-5514393</w:t>
      </w:r>
    </w:p>
    <w:p>
      <w:pPr>
        <w:ind w:firstLine="700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传真号码：0663-5514393</w:t>
      </w:r>
    </w:p>
    <w:p>
      <w:pPr>
        <w:numPr>
          <w:ilvl w:val="0"/>
          <w:numId w:val="5"/>
        </w:numPr>
        <w:ind w:firstLine="703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5"/>
          <w:sz w:val="32"/>
          <w:szCs w:val="32"/>
          <w:shd w:val="clear" w:color="auto" w:fill="FFFFFF"/>
        </w:rPr>
        <w:t>内外科、中医科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：负责一般常见病、多发病的诊疗，现场应急救护，慢性病筛查和重点慢性病病例管理，健康咨询，转诊服务，公共卫生等工作。</w:t>
      </w:r>
    </w:p>
    <w:p>
      <w:pPr>
        <w:numPr>
          <w:ilvl w:val="0"/>
          <w:numId w:val="5"/>
        </w:numPr>
        <w:ind w:firstLine="703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5"/>
          <w:sz w:val="32"/>
          <w:szCs w:val="32"/>
          <w:shd w:val="clear" w:color="auto" w:fill="FFFFFF"/>
        </w:rPr>
        <w:t>妇科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：负责妇科常见病、多发病的诊疗，妇幼保健管理，公共卫生等工作。</w:t>
      </w:r>
    </w:p>
    <w:p>
      <w:pPr>
        <w:numPr>
          <w:ilvl w:val="0"/>
          <w:numId w:val="5"/>
        </w:numPr>
        <w:ind w:firstLine="703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5"/>
          <w:sz w:val="32"/>
          <w:szCs w:val="32"/>
          <w:shd w:val="clear" w:color="auto" w:fill="FFFFFF"/>
        </w:rPr>
        <w:t>儿科: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负责儿科常见病、多发病的诊疗，儿童保健管理，公共卫生等工作。</w:t>
      </w:r>
    </w:p>
    <w:p>
      <w:pPr>
        <w:numPr>
          <w:ilvl w:val="0"/>
          <w:numId w:val="5"/>
        </w:numPr>
        <w:ind w:firstLine="703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5"/>
          <w:sz w:val="32"/>
          <w:szCs w:val="32"/>
          <w:shd w:val="clear" w:color="auto" w:fill="FFFFFF"/>
        </w:rPr>
        <w:t>预防保健科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：负责卫生诊断，传染病疫情报告和检测，预防接种，健康教育，老年人管理，结核病、艾滋病等重大传染病预防，常见传染病防治，爱国卫生指导，协助政府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处理突发性公共卫生事件等工作。</w:t>
      </w:r>
    </w:p>
    <w:p>
      <w:pPr>
        <w:numPr>
          <w:ilvl w:val="0"/>
          <w:numId w:val="5"/>
        </w:numPr>
        <w:ind w:firstLine="703" w:firstLineChars="200"/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5"/>
          <w:sz w:val="32"/>
          <w:szCs w:val="32"/>
          <w:shd w:val="clear" w:color="auto" w:fill="FFFFFF"/>
        </w:rPr>
        <w:t>康复科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：残疾康复，疾病恢复期康复，家庭和社区康复训练指导等。</w:t>
      </w:r>
    </w:p>
    <w:p>
      <w:pPr>
        <w:numPr>
          <w:ilvl w:val="0"/>
          <w:numId w:val="5"/>
        </w:numPr>
        <w:ind w:firstLine="703" w:firstLineChars="200"/>
        <w:rPr>
          <w:rFonts w:hint="eastAsia" w:ascii="黑体" w:hAnsi="黑体" w:eastAsia="黑体" w:cs="黑体"/>
          <w:b/>
          <w:bCs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5"/>
          <w:sz w:val="32"/>
          <w:szCs w:val="32"/>
          <w:shd w:val="clear" w:color="auto" w:fill="FFFFFF"/>
        </w:rPr>
        <w:t>检验科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：通过实验室技术、医疗仪器设备为临床诊断、治疗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/>
        </w:rPr>
        <w:t>、公共卫生体检等工作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提供依据。</w:t>
      </w:r>
    </w:p>
    <w:p>
      <w:pPr>
        <w:numPr>
          <w:ilvl w:val="0"/>
          <w:numId w:val="5"/>
        </w:numPr>
        <w:ind w:firstLine="700" w:firstLineChars="200"/>
        <w:rPr>
          <w:rFonts w:hint="eastAsia" w:ascii="黑体" w:hAnsi="黑体" w:eastAsia="黑体" w:cs="黑体"/>
          <w:b/>
          <w:bCs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val="en-US" w:eastAsia="zh-CN"/>
        </w:rPr>
        <w:t>B超室：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通过医疗仪器设备为临床诊断、治疗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/>
        </w:rPr>
        <w:t>、公共卫生体检等工作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提供依据。</w:t>
      </w:r>
    </w:p>
    <w:p>
      <w:pPr>
        <w:numPr>
          <w:ilvl w:val="0"/>
          <w:numId w:val="5"/>
        </w:numPr>
        <w:ind w:firstLine="703" w:firstLineChars="200"/>
        <w:rPr>
          <w:rFonts w:hint="eastAsia" w:ascii="黑体" w:hAnsi="黑体" w:eastAsia="黑体" w:cs="黑体"/>
          <w:b/>
          <w:bCs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15"/>
          <w:sz w:val="32"/>
          <w:szCs w:val="32"/>
          <w:shd w:val="clear" w:color="auto" w:fill="FFFFFF"/>
          <w:lang w:eastAsia="zh-CN"/>
        </w:rPr>
        <w:t>公共卫生科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  <w:lang w:eastAsia="zh-CN"/>
        </w:rPr>
        <w:t>：为辖区居民提供基本公共卫生服务，录入、管理居民健康档案等。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 xml:space="preserve">三、中心服务概括 </w:t>
      </w:r>
    </w:p>
    <w:p>
      <w:pP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color w:val="000000"/>
          <w:spacing w:val="15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15"/>
          <w:sz w:val="32"/>
          <w:szCs w:val="32"/>
          <w:shd w:val="clear" w:color="auto" w:fill="FFFFFF"/>
        </w:rPr>
        <w:t>本中心提供门诊疾病诊疗服务，提供疫苗接种服务，提供免费的基本公共卫生个人健康体检，提供免费健康咨询服务，根据规定不设住院部，节假日照常上班。</w:t>
      </w:r>
    </w:p>
    <w:p>
      <w:pPr>
        <w:numPr>
          <w:ilvl w:val="0"/>
          <w:numId w:val="6"/>
        </w:numPr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 xml:space="preserve">行风廉政建设  </w:t>
      </w:r>
      <w:r>
        <w:rPr>
          <w:rStyle w:val="5"/>
          <w:rFonts w:hint="eastAsia" w:ascii="宋体" w:hAnsi="宋体" w:cs="宋体"/>
          <w:bCs/>
          <w:color w:val="000000"/>
          <w:szCs w:val="21"/>
          <w:shd w:val="clear" w:color="auto" w:fill="FFFFFF"/>
        </w:rPr>
        <w:t xml:space="preserve">  </w:t>
      </w:r>
      <w:r>
        <w:rPr>
          <w:rStyle w:val="5"/>
          <w:rFonts w:hint="eastAsia" w:ascii="宋体" w:hAnsi="宋体" w:cs="宋体"/>
          <w:color w:val="000000"/>
          <w:szCs w:val="21"/>
          <w:shd w:val="clear" w:color="auto" w:fill="FFFFFF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（一）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服务投诉方式和向上级部门投诉方式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1、本中心投诉电话：0663-5514393</w:t>
      </w:r>
    </w:p>
    <w:p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2、揭西县卫生和计划生育局投诉电话：0663-5588034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）行风廉政建设情况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/>
        </w:rPr>
        <w:t>1、本中心高度重视、加强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/>
        </w:rPr>
        <w:fldChar w:fldCharType="begin"/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/>
        </w:rPr>
        <w:instrText xml:space="preserve"> HYPERLINK "http://www.5ykj.com/Article/" \t "http://www.5ykj.com/Article/zjbgqkbg/_blank" </w:instrTex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/>
        </w:rPr>
        <w:fldChar w:fldCharType="separate"/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/>
        </w:rPr>
        <w:t>领导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/>
        </w:rPr>
        <w:fldChar w:fldCharType="end"/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/>
        </w:rPr>
        <w:t>，明确工作责任，根据上级部门的要求，迅速响应、积极行动，成立了政风行风评议工作领导小组及办公室，</w:t>
      </w:r>
      <w:r>
        <w:rPr>
          <w:rFonts w:hint="eastAsia" w:ascii="仿宋_GB2312" w:hAnsi="仿宋_GB2312" w:eastAsia="仿宋_GB2312"/>
          <w:sz w:val="32"/>
        </w:rPr>
        <w:t>深入贯彻上级部门的关于医疗卫生系统行风建设工作有关精神，推进本中心医疗卫生行风专项治理工作，</w:t>
      </w:r>
      <w:r>
        <w:rPr>
          <w:rFonts w:hint="eastAsia" w:ascii="仿宋_GB2312" w:hAnsi="仿宋" w:eastAsia="仿宋_GB2312"/>
          <w:sz w:val="32"/>
          <w:szCs w:val="32"/>
        </w:rPr>
        <w:t>认真开展廉政风险防控体系建设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全体干部职工的风险防范意识得到进一步增强，党风廉政建设任务与单位业务结合进一步密切，工作作风进一步好转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/>
          <w:sz w:val="32"/>
          <w:szCs w:val="32"/>
        </w:rPr>
        <w:t>围绕工作重点、自查自纠，狠抓纠建并举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着力解决损害群众利益的突出问题，注重预防、纠建并举，不断推动工作新进展。建立了一系列的行风廉政建设制度，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包括建立“阳光采购”、“阳光用药”制度；落实“阳光院务”制度，健全院务和服务信息公开制度；健全医疗服务和医疗质量管理制度；落实明查暗访、内部巡察制度；建立廉洁诚信承诺制度；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《医疗机构从业人员行为规范》，完善医德考评制度等等。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开展民主评议政风行风工作中，我们紧紧围绕以解决群众反映的突出问题为重点，不断开拓政风行风评议的新途径；不断强化政风行风建设的新举措；以源头防治为着眼点，不断完善预防不正之风的新机制；以人民群众满意为根本标准，不断取得政风行风建设的新成效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4</w:t>
    </w:r>
    <w:r>
      <w:fldChar w:fldCharType="end"/>
    </w:r>
  </w:p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2.05pt;width:5.3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MCD6By5AQAAUQMAAA4AAABkcnMvZTJvRG9jLnhtbK1TQa7TMBDdI3EH&#10;y3uatFU/EDX9An19hIQA6cMBXMduLNkea+w26QXgBqzYsOdcPQdjN+1HsENsnPHM+M17M5P17egs&#10;OyiMBnzL57OaM+UldMbvWv750/2zF5zFJHwnLHjV8qOK/Hbz9Ml6CI1aQA+2U8gIxMdmCC3vUwpN&#10;VUXZKyfiDILyFNSATiS64q7qUAyE7my1qOubagDsAoJUMZL37hzkm4KvtZLpg9ZRJWZbTtxSObGc&#10;23xWm7VodihCb+REQ/wDCyeMp6JXqDuRBNuj+QvKGYkQQaeZBFeB1kaqooHUzOs/1Dz0IqiihZoT&#10;w7VN8f/ByveHj8hMR7PjzAtHIzp9+3r6/vP04wtb5vYMITaU9RAoL42vYcypkz+SM6seNbr8JT2M&#10;4tTo47W5akxMkvPm+XJOAUmR+WpZL1cZpHp8GzCmNwocy0bLkUZXOioO72I6p15ScikP98Za8ovG&#10;eja0/OVqsSoPrhECt55qZAVnptlK43ac6G+hO5Kqgcbfck/7yZl966m7eVMuBl6M7cXYBzS7vqxS&#10;Lh/Dq30iNoVkrnCGnQrT3IrMacfyYvx+L1mPf8Lm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er&#10;NUXQAAAAAwEAAA8AAAAAAAAAAQAgAAAAIgAAAGRycy9kb3ducmV2LnhtbFBLAQIUABQAAAAIAIdO&#10;4kDAg+gcuQEAAFE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00000008"/>
    <w:multiLevelType w:val="singleLevel"/>
    <w:tmpl w:val="00000008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00000009"/>
    <w:multiLevelType w:val="singleLevel"/>
    <w:tmpl w:val="0000000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A"/>
    <w:multiLevelType w:val="singleLevel"/>
    <w:tmpl w:val="0000000A"/>
    <w:lvl w:ilvl="0" w:tentative="0">
      <w:start w:val="8"/>
      <w:numFmt w:val="decimal"/>
      <w:suff w:val="nothing"/>
      <w:lvlText w:val="%1、"/>
      <w:lvlJc w:val="left"/>
    </w:lvl>
  </w:abstractNum>
  <w:abstractNum w:abstractNumId="4">
    <w:nsid w:val="0000000B"/>
    <w:multiLevelType w:val="singleLevel"/>
    <w:tmpl w:val="0000000B"/>
    <w:lvl w:ilvl="0" w:tentative="0">
      <w:start w:val="5"/>
      <w:numFmt w:val="decimal"/>
      <w:suff w:val="nothing"/>
      <w:lvlText w:val="%1、"/>
      <w:lvlJc w:val="left"/>
    </w:lvl>
  </w:abstractNum>
  <w:abstractNum w:abstractNumId="5">
    <w:nsid w:val="0000000C"/>
    <w:multiLevelType w:val="singleLevel"/>
    <w:tmpl w:val="0000000C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C4A32"/>
    <w:rsid w:val="0B404B1B"/>
    <w:rsid w:val="11B572A0"/>
    <w:rsid w:val="20F61771"/>
    <w:rsid w:val="271A6BF3"/>
    <w:rsid w:val="2824654C"/>
    <w:rsid w:val="30DC5064"/>
    <w:rsid w:val="333A4F6F"/>
    <w:rsid w:val="3CC2607F"/>
    <w:rsid w:val="462A58E3"/>
    <w:rsid w:val="52FE42F6"/>
    <w:rsid w:val="5D2D5901"/>
    <w:rsid w:val="5E906CC6"/>
    <w:rsid w:val="60FA2D26"/>
    <w:rsid w:val="6326681E"/>
    <w:rsid w:val="66A14AEA"/>
    <w:rsid w:val="6B826569"/>
    <w:rsid w:val="76AC4A32"/>
    <w:rsid w:val="78583B2A"/>
    <w:rsid w:val="7C661D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qFormat/>
    <w:uiPriority w:val="0"/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2017-08-14T01:29:00Z</dcterms:created>
  <dc:creator>lenovo</dc:creator>
  <cp:lastModifiedBy>ljd</cp:lastModifiedBy>
  <dcterms:modified xsi:type="dcterms:W3CDTF">2019-02-27T02:37:29Z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