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33</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当事人名称：揭西县联和石板材厂</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经营者：林牧练</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统一社会信用代码：91445222MA51RFEX4F</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地址：广东省揭西县棉湖镇四乡村委灰坡村大桥旁工业街一巷</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根据中央第四生态环境保护督察组交办信访举报案件（编号X3GD202606100070），2026年6月13日，揭阳市生态环境局揭西分局执法人员对揭西县联和石板材厂进行现场检查，发现你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你厂的建设项目属于石材切割加工项目，根据《固定污染源排污许可分类管理名录（2019年版）》需要办理《固定污染源排污登记》，经查，你厂没有办理《固定污染源排污登记》。</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6月13日现场检查照片，2026年6月13日提取，由揭阳市生态环境局揭西分局执法人员当天拍摄制作，证明揭西县联和石板材厂生产设备仅切割工序，有配套粉尘收集处置设备，有废水循环池且废水抽至水塔废水循环利用，没有外排；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身份证复印件，2026年6月13日提取、由林牧练提供，证明现场由林牧练本人配合调查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租地协议书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2026年6月13日提取</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由林牧练提供，证明该场地使用人为揭西县联和石板材厂业主林牧练</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环境影响评估报告备案意见，2026年6月13日提取</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由林牧练提供，证明揭西县联和石板材厂有办理环境影响评价并取得备案意见。</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上述行为违反了《排污许可管理条例》第二十四条第一款、第三款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ascii="仿宋_GB2312" w:hAnsi="Times New Roman" w:eastAsia="仿宋_GB2312"/>
          <w:kern w:val="2"/>
          <w:sz w:val="32"/>
          <w:szCs w:val="32"/>
          <w:lang w:bidi="ar"/>
        </w:rPr>
        <w:t>污染物产生量、排放量和对环境的影响程度都很小的企业事业单位和其他生产经营者，应当填报排污登记表，不需要申请取得排污许可证。</w:t>
      </w:r>
      <w:r>
        <w:rPr>
          <w:rFonts w:hint="eastAsia" w:ascii="仿宋_GB2312" w:hAnsi="Times New Roman" w:eastAsia="仿宋_GB2312"/>
          <w:kern w:val="2"/>
          <w:sz w:val="32"/>
          <w:szCs w:val="32"/>
          <w:lang w:bidi="ar"/>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依据《中华人民共和国行政处罚法》第二十八条第一款和《排污许可管理条例》第四十三条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需要填报排污登记表的企业事业单位和其他生产经营者，未依照本条例规定填报排污信息的，由生态环境主管部门责令改正，可以处 5 万元以下的罚款。”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的规定，现责令你厂立即改正违法行为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我局将对你厂改正违法行为的情况进行监督。如你厂拒不改正上述生态环境违法行为，我局将依法处理。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4B9490DB">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6D210EC">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37BE83B">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17</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04A53311-AB44-4314-A156-791CDD1D140D}"/>
  </w:font>
  <w:font w:name="方正小标宋简体">
    <w:panose1 w:val="02000000000000000000"/>
    <w:charset w:val="86"/>
    <w:family w:val="auto"/>
    <w:pitch w:val="default"/>
    <w:sig w:usb0="00000001" w:usb1="08000000" w:usb2="00000000" w:usb3="00000000" w:csb0="00040000" w:csb1="00000000"/>
    <w:embedRegular r:id="rId2" w:fontKey="{A0DFC346-7E99-4F84-8B27-26ED394DD3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53B6D"/>
    <w:multiLevelType w:val="singleLevel"/>
    <w:tmpl w:val="38F53B6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7D38FD"/>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783AEC"/>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9713160"/>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D3645EE"/>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1C1F28"/>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D850E3D"/>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991</Words>
  <Characters>1062</Characters>
  <Lines>1</Lines>
  <Paragraphs>1</Paragraphs>
  <TotalTime>2</TotalTime>
  <ScaleCrop>false</ScaleCrop>
  <LinksUpToDate>false</LinksUpToDate>
  <CharactersWithSpaces>1134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2026-04-21T09:03:00Z</cp:lastPrinted>
  <dcterms:modified xsi:type="dcterms:W3CDTF">2026-06-17T02:26:48Z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9AF6CA2410264A1F805C33F3BB1EE185_13</vt:lpwstr>
  </property>
  <property fmtid="{D5CDD505-2E9C-101B-9397-08002B2CF9AE}" pid="4" name="KSOTemplateDocerSaveRecord">
    <vt:lpwstr>eyJoZGlkIjoiYzhmZGRjYmNkMWY0M2ZhN2RhODg4NWYwNzJmY2I2MjIiLCJ1c2VySWQiOiI0MDIwMzk4ODAifQ==</vt:lpwstr>
  </property>
</Properties>
</file>